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3FD01" w14:textId="77777777" w:rsidR="00530BCF" w:rsidRPr="00F27F5B" w:rsidRDefault="004A6FC2" w:rsidP="009F72D2">
      <w:pPr>
        <w:ind w:left="-284"/>
        <w:jc w:val="both"/>
        <w:rPr>
          <w:rStyle w:val="tpt1"/>
          <w:rFonts w:asciiTheme="minorHAnsi" w:hAnsiTheme="minorHAnsi" w:cs="Times New Roman"/>
          <w:sz w:val="24"/>
          <w:szCs w:val="24"/>
        </w:rPr>
      </w:pPr>
      <w:r w:rsidRPr="00F27F5B">
        <w:rPr>
          <w:rFonts w:asciiTheme="minorHAnsi" w:hAnsiTheme="minorHAnsi" w:cs="Times New Roman"/>
          <w:noProof/>
          <w:sz w:val="24"/>
          <w:szCs w:val="24"/>
          <w:lang w:val="en-US" w:eastAsia="en-US"/>
          <w14:shadow w14:blurRad="0" w14:dist="0" w14:dir="0" w14:sx="0" w14:sy="0" w14:kx="0" w14:ky="0" w14:algn="none">
            <w14:srgbClr w14:val="000000"/>
          </w14:shadow>
        </w:rPr>
        <mc:AlternateContent>
          <mc:Choice Requires="wps">
            <w:drawing>
              <wp:anchor distT="0" distB="0" distL="114300" distR="114300" simplePos="0" relativeHeight="251659264" behindDoc="0" locked="0" layoutInCell="1" allowOverlap="1" wp14:anchorId="59847E87" wp14:editId="4AF6F4E2">
                <wp:simplePos x="0" y="0"/>
                <wp:positionH relativeFrom="column">
                  <wp:posOffset>3903980</wp:posOffset>
                </wp:positionH>
                <wp:positionV relativeFrom="paragraph">
                  <wp:posOffset>-45085</wp:posOffset>
                </wp:positionV>
                <wp:extent cx="2295525" cy="451485"/>
                <wp:effectExtent l="0" t="0" r="28575" b="24765"/>
                <wp:wrapNone/>
                <wp:docPr id="307"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451485"/>
                        </a:xfrm>
                        <a:prstGeom prst="rect">
                          <a:avLst/>
                        </a:prstGeom>
                        <a:solidFill>
                          <a:srgbClr val="FFFFFF"/>
                        </a:solidFill>
                        <a:ln w="9525">
                          <a:solidFill>
                            <a:srgbClr val="000000"/>
                          </a:solidFill>
                          <a:miter lim="800000"/>
                          <a:headEnd/>
                          <a:tailEnd/>
                        </a:ln>
                      </wps:spPr>
                      <wps:txbx>
                        <w:txbxContent>
                          <w:p w14:paraId="1294A53D" w14:textId="56B41EA5" w:rsidR="00D63313" w:rsidRPr="00530BCF" w:rsidRDefault="00D63313" w:rsidP="00530BCF">
                            <w:pPr>
                              <w:rPr>
                                <w:rFonts w:ascii="Times New Roman" w:hAnsi="Times New Roman" w:cs="Times New Roman"/>
                                <w:sz w:val="24"/>
                                <w:szCs w:val="24"/>
                                <w:lang w:val="ro-RO"/>
                              </w:rPr>
                            </w:pPr>
                            <w:r>
                              <w:rPr>
                                <w:rFonts w:ascii="Times New Roman" w:hAnsi="Times New Roman" w:cs="Times New Roman"/>
                                <w:sz w:val="24"/>
                                <w:szCs w:val="24"/>
                                <w:lang w:val="ro-RO"/>
                              </w:rPr>
                              <w:t>Nr. și d</w:t>
                            </w:r>
                            <w:r w:rsidRPr="00530BCF">
                              <w:rPr>
                                <w:rFonts w:ascii="Times New Roman" w:hAnsi="Times New Roman" w:cs="Times New Roman"/>
                                <w:sz w:val="24"/>
                                <w:szCs w:val="24"/>
                                <w:lang w:val="ro-RO"/>
                              </w:rPr>
                              <w:t>ata întocmirii documentului:</w:t>
                            </w:r>
                            <w:r w:rsidR="009239D6">
                              <w:rPr>
                                <w:rFonts w:ascii="Times New Roman" w:hAnsi="Times New Roman" w:cs="Times New Roman"/>
                                <w:sz w:val="24"/>
                                <w:szCs w:val="24"/>
                                <w:lang w:val="ro-RO"/>
                              </w:rPr>
                              <w:t>230</w:t>
                            </w:r>
                            <w:r w:rsidR="00AD7327">
                              <w:rPr>
                                <w:rFonts w:ascii="Times New Roman" w:hAnsi="Times New Roman" w:cs="Times New Roman"/>
                                <w:sz w:val="24"/>
                                <w:szCs w:val="24"/>
                                <w:lang w:val="ro-RO"/>
                              </w:rPr>
                              <w:t>/</w:t>
                            </w:r>
                            <w:r w:rsidR="009239D6">
                              <w:rPr>
                                <w:rFonts w:ascii="Times New Roman" w:hAnsi="Times New Roman" w:cs="Times New Roman"/>
                                <w:sz w:val="24"/>
                                <w:szCs w:val="24"/>
                                <w:lang w:val="ro-RO"/>
                              </w:rPr>
                              <w:t>12</w:t>
                            </w:r>
                            <w:r w:rsidR="00AD7327">
                              <w:rPr>
                                <w:rFonts w:ascii="Times New Roman" w:hAnsi="Times New Roman" w:cs="Times New Roman"/>
                                <w:sz w:val="24"/>
                                <w:szCs w:val="24"/>
                                <w:lang w:val="ro-RO"/>
                              </w:rPr>
                              <w:t>.07</w:t>
                            </w:r>
                            <w:r w:rsidR="001E51B4">
                              <w:rPr>
                                <w:rFonts w:ascii="Times New Roman" w:hAnsi="Times New Roman" w:cs="Times New Roman"/>
                                <w:sz w:val="24"/>
                                <w:szCs w:val="24"/>
                                <w:lang w:val="ro-RO"/>
                              </w:rPr>
                              <w:t>.202</w:t>
                            </w:r>
                            <w:r w:rsidR="009239D6">
                              <w:rPr>
                                <w:rFonts w:ascii="Times New Roman" w:hAnsi="Times New Roman" w:cs="Times New Roman"/>
                                <w:sz w:val="24"/>
                                <w:szCs w:val="24"/>
                                <w:lang w:val="ro-RO"/>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847E87" id="_x0000_t202" coordsize="21600,21600" o:spt="202" path="m,l,21600r21600,l21600,xe">
                <v:stroke joinstyle="miter"/>
                <v:path gradientshapeok="t" o:connecttype="rect"/>
              </v:shapetype>
              <v:shape id="Casetă text 2" o:spid="_x0000_s1026" type="#_x0000_t202" style="position:absolute;left:0;text-align:left;margin-left:307.4pt;margin-top:-3.55pt;width:180.75pt;height:35.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">
                <v:textbox style="mso-fit-shape-to-text:t">
                  <w:txbxContent>
                    <w:p w14:paraId="1294A53D" w14:textId="56B41EA5" w:rsidR="00D63313" w:rsidRPr="00530BCF" w:rsidRDefault="00D63313" w:rsidP="00530BCF">
                      <w:pPr>
                        <w:rPr>
                          <w:rFonts w:ascii="Times New Roman" w:hAnsi="Times New Roman" w:cs="Times New Roman"/>
                          <w:sz w:val="24"/>
                          <w:szCs w:val="24"/>
                          <w:lang w:val="ro-RO"/>
                        </w:rPr>
                      </w:pPr>
                      <w:r>
                        <w:rPr>
                          <w:rFonts w:ascii="Times New Roman" w:hAnsi="Times New Roman" w:cs="Times New Roman"/>
                          <w:sz w:val="24"/>
                          <w:szCs w:val="24"/>
                          <w:lang w:val="ro-RO"/>
                        </w:rPr>
                        <w:t>Nr. și d</w:t>
                      </w:r>
                      <w:r w:rsidRPr="00530BCF">
                        <w:rPr>
                          <w:rFonts w:ascii="Times New Roman" w:hAnsi="Times New Roman" w:cs="Times New Roman"/>
                          <w:sz w:val="24"/>
                          <w:szCs w:val="24"/>
                          <w:lang w:val="ro-RO"/>
                        </w:rPr>
                        <w:t>ata întocmirii documentului:</w:t>
                      </w:r>
                      <w:r w:rsidR="009239D6">
                        <w:rPr>
                          <w:rFonts w:ascii="Times New Roman" w:hAnsi="Times New Roman" w:cs="Times New Roman"/>
                          <w:sz w:val="24"/>
                          <w:szCs w:val="24"/>
                          <w:lang w:val="ro-RO"/>
                        </w:rPr>
                        <w:t>230</w:t>
                      </w:r>
                      <w:r w:rsidR="00AD7327">
                        <w:rPr>
                          <w:rFonts w:ascii="Times New Roman" w:hAnsi="Times New Roman" w:cs="Times New Roman"/>
                          <w:sz w:val="24"/>
                          <w:szCs w:val="24"/>
                          <w:lang w:val="ro-RO"/>
                        </w:rPr>
                        <w:t>/</w:t>
                      </w:r>
                      <w:r w:rsidR="009239D6">
                        <w:rPr>
                          <w:rFonts w:ascii="Times New Roman" w:hAnsi="Times New Roman" w:cs="Times New Roman"/>
                          <w:sz w:val="24"/>
                          <w:szCs w:val="24"/>
                          <w:lang w:val="ro-RO"/>
                        </w:rPr>
                        <w:t>12</w:t>
                      </w:r>
                      <w:r w:rsidR="00AD7327">
                        <w:rPr>
                          <w:rFonts w:ascii="Times New Roman" w:hAnsi="Times New Roman" w:cs="Times New Roman"/>
                          <w:sz w:val="24"/>
                          <w:szCs w:val="24"/>
                          <w:lang w:val="ro-RO"/>
                        </w:rPr>
                        <w:t>.07</w:t>
                      </w:r>
                      <w:r w:rsidR="001E51B4">
                        <w:rPr>
                          <w:rFonts w:ascii="Times New Roman" w:hAnsi="Times New Roman" w:cs="Times New Roman"/>
                          <w:sz w:val="24"/>
                          <w:szCs w:val="24"/>
                          <w:lang w:val="ro-RO"/>
                        </w:rPr>
                        <w:t>.202</w:t>
                      </w:r>
                      <w:r w:rsidR="009239D6">
                        <w:rPr>
                          <w:rFonts w:ascii="Times New Roman" w:hAnsi="Times New Roman" w:cs="Times New Roman"/>
                          <w:sz w:val="24"/>
                          <w:szCs w:val="24"/>
                          <w:lang w:val="ro-RO"/>
                        </w:rPr>
                        <w:t>3</w:t>
                      </w:r>
                    </w:p>
                  </w:txbxContent>
                </v:textbox>
              </v:shape>
            </w:pict>
          </mc:Fallback>
        </mc:AlternateContent>
      </w:r>
      <w:r w:rsidR="00F27F5B" w:rsidRPr="00F27F5B">
        <w:rPr>
          <w:rStyle w:val="tpt1"/>
          <w:rFonts w:asciiTheme="minorHAnsi" w:hAnsiTheme="minorHAnsi" w:cs="Times New Roman"/>
          <w:sz w:val="24"/>
          <w:szCs w:val="24"/>
        </w:rPr>
        <w:t xml:space="preserve">SC BULROM GAS IMPEX SRL </w:t>
      </w:r>
    </w:p>
    <w:p w14:paraId="78ADFEB4" w14:textId="77777777" w:rsidR="00F27F5B" w:rsidRPr="00F27F5B" w:rsidRDefault="00F27F5B" w:rsidP="009F72D2">
      <w:pPr>
        <w:ind w:left="-284"/>
        <w:jc w:val="both"/>
        <w:rPr>
          <w:rStyle w:val="tpt1"/>
          <w:rFonts w:asciiTheme="minorHAnsi" w:hAnsiTheme="minorHAnsi" w:cs="Times New Roman"/>
          <w:sz w:val="24"/>
          <w:szCs w:val="24"/>
        </w:rPr>
      </w:pPr>
      <w:r>
        <w:rPr>
          <w:rStyle w:val="tpt1"/>
          <w:rFonts w:asciiTheme="minorHAnsi" w:hAnsiTheme="minorHAnsi" w:cs="Times New Roman"/>
          <w:b w:val="0"/>
          <w:sz w:val="24"/>
          <w:szCs w:val="24"/>
        </w:rPr>
        <w:t xml:space="preserve">     </w:t>
      </w:r>
      <w:r w:rsidRPr="00F27F5B">
        <w:rPr>
          <w:rStyle w:val="tpt1"/>
          <w:rFonts w:asciiTheme="minorHAnsi" w:hAnsiTheme="minorHAnsi" w:cs="Times New Roman"/>
          <w:sz w:val="24"/>
          <w:szCs w:val="24"/>
        </w:rPr>
        <w:t>DEPOZIT GPL VICSANI</w:t>
      </w:r>
    </w:p>
    <w:p w14:paraId="46113C72" w14:textId="77777777" w:rsidR="0067350E" w:rsidRPr="00DE0589" w:rsidRDefault="0067350E" w:rsidP="009F72D2">
      <w:pPr>
        <w:jc w:val="both"/>
        <w:rPr>
          <w:rFonts w:asciiTheme="minorHAnsi" w:hAnsiTheme="minorHAnsi"/>
          <w:sz w:val="24"/>
          <w:szCs w:val="24"/>
        </w:rPr>
      </w:pPr>
    </w:p>
    <w:p w14:paraId="1E48C166" w14:textId="77777777" w:rsidR="00530BCF" w:rsidRPr="00B849B3" w:rsidRDefault="00530BCF" w:rsidP="009F72D2">
      <w:pPr>
        <w:jc w:val="both"/>
        <w:rPr>
          <w:rFonts w:asciiTheme="minorHAnsi" w:hAnsiTheme="minorHAnsi"/>
          <w:sz w:val="16"/>
          <w:szCs w:val="16"/>
        </w:rPr>
      </w:pPr>
    </w:p>
    <w:p w14:paraId="683033AE" w14:textId="77777777" w:rsidR="004B1577" w:rsidRPr="00DE0589" w:rsidRDefault="004B1577" w:rsidP="009F72D2">
      <w:pPr>
        <w:jc w:val="center"/>
        <w:rPr>
          <w:rFonts w:asciiTheme="minorHAnsi" w:hAnsiTheme="minorHAnsi" w:cs="Times New Roman"/>
          <w:sz w:val="24"/>
          <w:szCs w:val="24"/>
          <w:shd w:val="clear" w:color="auto" w:fill="FFFFFF"/>
        </w:rPr>
      </w:pPr>
      <w:r w:rsidRPr="00DE0589">
        <w:rPr>
          <w:rFonts w:asciiTheme="minorHAnsi" w:hAnsiTheme="minorHAnsi" w:cs="Times New Roman"/>
          <w:sz w:val="24"/>
          <w:szCs w:val="24"/>
          <w:shd w:val="clear" w:color="auto" w:fill="FFFFFF"/>
        </w:rPr>
        <w:t xml:space="preserve">INFORMAȚII CARE TREBUIE COMUNICATE PUBLICULUI PRIVIND MĂSURILE DE SECURITATE ÎN EXPLOATARE ȘI COMPORTAMENTUL ÎN CAZ DE ACCIDENT </w:t>
      </w:r>
    </w:p>
    <w:p w14:paraId="1C3B7AF2" w14:textId="77777777" w:rsidR="00530BCF" w:rsidRPr="00B849B3" w:rsidRDefault="00530BCF" w:rsidP="009F72D2">
      <w:pPr>
        <w:jc w:val="center"/>
        <w:rPr>
          <w:rFonts w:asciiTheme="minorHAnsi" w:hAnsiTheme="minorHAnsi" w:cs="Times New Roman"/>
          <w:b w:val="0"/>
          <w:sz w:val="16"/>
          <w:szCs w:val="16"/>
          <w:lang w:val="ro-RO"/>
        </w:rPr>
      </w:pPr>
    </w:p>
    <w:p w14:paraId="30E85C7F" w14:textId="77777777" w:rsidR="00430B3A" w:rsidRPr="00430B3A" w:rsidRDefault="00430B3A" w:rsidP="00430B3A">
      <w:pPr>
        <w:autoSpaceDE w:val="0"/>
        <w:autoSpaceDN w:val="0"/>
        <w:adjustRightInd w:val="0"/>
        <w:rPr>
          <w:rFonts w:asciiTheme="minorHAnsi" w:hAnsiTheme="minorHAnsi" w:cstheme="minorHAnsi"/>
          <w:sz w:val="24"/>
          <w:szCs w:val="24"/>
          <w:lang w:val="pt-PT"/>
        </w:rPr>
      </w:pPr>
      <w:r w:rsidRPr="00430B3A">
        <w:rPr>
          <w:rFonts w:asciiTheme="minorHAnsi" w:hAnsiTheme="minorHAnsi" w:cstheme="minorHAnsi"/>
          <w:sz w:val="24"/>
          <w:szCs w:val="24"/>
          <w:lang w:val="pt-PT"/>
        </w:rPr>
        <w:t>PARTEA 1</w:t>
      </w:r>
    </w:p>
    <w:p w14:paraId="5D315205" w14:textId="77777777" w:rsidR="00530BCF" w:rsidRPr="00B849B3" w:rsidRDefault="00530BCF" w:rsidP="009F72D2">
      <w:pPr>
        <w:jc w:val="both"/>
        <w:rPr>
          <w:rFonts w:asciiTheme="minorHAnsi" w:hAnsiTheme="minorHAnsi" w:cs="Times New Roman"/>
          <w:b w:val="0"/>
          <w:sz w:val="16"/>
          <w:szCs w:val="16"/>
          <w:lang w:val="ro-RO"/>
        </w:rPr>
      </w:pPr>
    </w:p>
    <w:p w14:paraId="48247A82" w14:textId="77777777" w:rsidR="00530BCF" w:rsidRPr="00DE0589" w:rsidRDefault="00530BCF" w:rsidP="009F72D2">
      <w:pPr>
        <w:pStyle w:val="ListParagraph"/>
        <w:numPr>
          <w:ilvl w:val="0"/>
          <w:numId w:val="3"/>
        </w:numPr>
        <w:ind w:left="-284" w:hanging="283"/>
        <w:jc w:val="both"/>
        <w:rPr>
          <w:rStyle w:val="tpt1"/>
          <w:rFonts w:asciiTheme="minorHAnsi" w:hAnsiTheme="minorHAnsi" w:cs="Times New Roman"/>
          <w:sz w:val="24"/>
          <w:szCs w:val="24"/>
          <w:lang w:val="ro-RO"/>
        </w:rPr>
      </w:pPr>
      <w:r w:rsidRPr="00DE0589">
        <w:rPr>
          <w:rStyle w:val="tpt1"/>
          <w:rFonts w:asciiTheme="minorHAnsi" w:hAnsiTheme="minorHAnsi" w:cs="Times New Roman"/>
          <w:sz w:val="24"/>
          <w:szCs w:val="24"/>
          <w:lang w:val="ro-RO"/>
        </w:rPr>
        <w:t xml:space="preserve">Numele titularului activității şi adresa amplasamentului: </w:t>
      </w:r>
      <w:r w:rsidRPr="00DE0589">
        <w:rPr>
          <w:rStyle w:val="tpt1"/>
          <w:rFonts w:asciiTheme="minorHAnsi" w:hAnsiTheme="minorHAnsi" w:cs="Times New Roman"/>
          <w:sz w:val="24"/>
          <w:szCs w:val="24"/>
          <w:lang w:val="ro-RO"/>
        </w:rPr>
        <w:tab/>
      </w:r>
    </w:p>
    <w:p w14:paraId="3A7CAE42" w14:textId="77777777" w:rsidR="00731862" w:rsidRDefault="00091CE6" w:rsidP="00B849B3">
      <w:pPr>
        <w:pStyle w:val="ListParagraph"/>
        <w:numPr>
          <w:ilvl w:val="1"/>
          <w:numId w:val="3"/>
        </w:numPr>
        <w:ind w:left="900" w:hanging="540"/>
        <w:jc w:val="both"/>
        <w:rPr>
          <w:rFonts w:asciiTheme="minorHAnsi" w:hAnsiTheme="minorHAnsi" w:cs="Times New Roman"/>
          <w:b w:val="0"/>
          <w:sz w:val="24"/>
          <w:szCs w:val="24"/>
          <w:lang w:val="ro-RO"/>
        </w:rPr>
      </w:pPr>
      <w:r w:rsidRPr="00DE0589">
        <w:rPr>
          <w:rFonts w:asciiTheme="minorHAnsi" w:hAnsiTheme="minorHAnsi" w:cs="Times New Roman"/>
          <w:b w:val="0"/>
          <w:bCs/>
          <w:sz w:val="24"/>
          <w:szCs w:val="24"/>
          <w:lang w:val="ro-RO"/>
        </w:rPr>
        <w:t>Numele</w:t>
      </w:r>
      <w:r w:rsidR="00B849B3">
        <w:rPr>
          <w:rFonts w:asciiTheme="minorHAnsi" w:hAnsiTheme="minorHAnsi" w:cs="Times New Roman"/>
          <w:b w:val="0"/>
          <w:bCs/>
          <w:sz w:val="24"/>
          <w:szCs w:val="24"/>
          <w:lang w:val="ro-RO"/>
        </w:rPr>
        <w:t xml:space="preserve"> </w:t>
      </w:r>
      <w:r w:rsidRPr="00DE0589">
        <w:rPr>
          <w:rFonts w:asciiTheme="minorHAnsi" w:hAnsiTheme="minorHAnsi" w:cs="Times New Roman"/>
          <w:b w:val="0"/>
          <w:bCs/>
          <w:sz w:val="24"/>
          <w:szCs w:val="24"/>
          <w:lang w:val="ro-RO"/>
        </w:rPr>
        <w:t xml:space="preserve">sau </w:t>
      </w:r>
      <w:r w:rsidR="00D57422">
        <w:rPr>
          <w:rFonts w:asciiTheme="minorHAnsi" w:hAnsiTheme="minorHAnsi" w:cs="Times New Roman"/>
          <w:b w:val="0"/>
          <w:sz w:val="24"/>
          <w:szCs w:val="24"/>
          <w:lang w:val="ro-RO"/>
        </w:rPr>
        <w:t>d</w:t>
      </w:r>
      <w:r w:rsidR="00530BCF" w:rsidRPr="00DE0589">
        <w:rPr>
          <w:rFonts w:asciiTheme="minorHAnsi" w:hAnsiTheme="minorHAnsi" w:cs="Times New Roman"/>
          <w:b w:val="0"/>
          <w:sz w:val="24"/>
          <w:szCs w:val="24"/>
          <w:lang w:val="ro-RO"/>
        </w:rPr>
        <w:t xml:space="preserve">enumirea </w:t>
      </w:r>
      <w:r w:rsidRPr="00DE0589">
        <w:rPr>
          <w:rFonts w:asciiTheme="minorHAnsi" w:hAnsiTheme="minorHAnsi" w:cs="Times New Roman"/>
          <w:b w:val="0"/>
          <w:sz w:val="24"/>
          <w:szCs w:val="24"/>
          <w:lang w:val="ro-RO"/>
        </w:rPr>
        <w:t xml:space="preserve">comercială </w:t>
      </w:r>
      <w:r w:rsidR="00530BCF" w:rsidRPr="00DE0589">
        <w:rPr>
          <w:rFonts w:asciiTheme="minorHAnsi" w:hAnsiTheme="minorHAnsi" w:cs="Times New Roman"/>
          <w:b w:val="0"/>
          <w:sz w:val="24"/>
          <w:szCs w:val="24"/>
          <w:lang w:val="ro-RO"/>
        </w:rPr>
        <w:t xml:space="preserve">a operatorului </w:t>
      </w:r>
    </w:p>
    <w:p w14:paraId="5C35FC6E" w14:textId="77777777" w:rsidR="00BB5DFA" w:rsidRPr="007363F2" w:rsidRDefault="007363F2" w:rsidP="00BB5DFA">
      <w:pPr>
        <w:ind w:left="360"/>
        <w:jc w:val="both"/>
        <w:rPr>
          <w:rFonts w:asciiTheme="minorHAnsi" w:hAnsiTheme="minorHAnsi" w:cs="Times New Roman"/>
          <w:sz w:val="24"/>
          <w:szCs w:val="24"/>
          <w:lang w:val="ro-RO"/>
        </w:rPr>
      </w:pPr>
      <w:r>
        <w:rPr>
          <w:rFonts w:asciiTheme="minorHAnsi" w:hAnsiTheme="minorHAnsi" w:cs="Times New Roman"/>
          <w:b w:val="0"/>
          <w:sz w:val="24"/>
          <w:szCs w:val="24"/>
          <w:lang w:val="ro-RO"/>
        </w:rPr>
        <w:t xml:space="preserve">          </w:t>
      </w:r>
      <w:r w:rsidR="00BB5DFA" w:rsidRPr="007363F2">
        <w:rPr>
          <w:rFonts w:asciiTheme="minorHAnsi" w:hAnsiTheme="minorHAnsi" w:cs="Times New Roman"/>
          <w:sz w:val="24"/>
          <w:szCs w:val="24"/>
          <w:lang w:val="ro-RO"/>
        </w:rPr>
        <w:t>SC BULROM GAS IMPEX SRL</w:t>
      </w:r>
    </w:p>
    <w:p w14:paraId="1E21FBBA" w14:textId="77777777" w:rsidR="00BB5DFA" w:rsidRPr="00951656" w:rsidRDefault="00731862" w:rsidP="00430047">
      <w:pPr>
        <w:pStyle w:val="ListParagraph"/>
        <w:numPr>
          <w:ilvl w:val="0"/>
          <w:numId w:val="27"/>
        </w:numPr>
        <w:tabs>
          <w:tab w:val="left" w:pos="851"/>
        </w:tabs>
        <w:jc w:val="both"/>
        <w:rPr>
          <w:rFonts w:asciiTheme="minorHAnsi" w:hAnsiTheme="minorHAnsi"/>
          <w:b w:val="0"/>
          <w:sz w:val="24"/>
          <w:szCs w:val="24"/>
        </w:rPr>
      </w:pPr>
      <w:r w:rsidRPr="00951656">
        <w:rPr>
          <w:rFonts w:asciiTheme="minorHAnsi" w:hAnsiTheme="minorHAnsi" w:cs="Times New Roman"/>
          <w:b w:val="0"/>
          <w:sz w:val="24"/>
          <w:szCs w:val="24"/>
          <w:lang w:val="ro-RO"/>
        </w:rPr>
        <w:t>A</w:t>
      </w:r>
      <w:r w:rsidR="00530BCF" w:rsidRPr="00951656">
        <w:rPr>
          <w:rFonts w:asciiTheme="minorHAnsi" w:hAnsiTheme="minorHAnsi" w:cs="Times New Roman"/>
          <w:b w:val="0"/>
          <w:sz w:val="24"/>
          <w:szCs w:val="24"/>
          <w:lang w:val="ro-RO"/>
        </w:rPr>
        <w:t xml:space="preserve">dresa completă a </w:t>
      </w:r>
      <w:r w:rsidR="00091CE6" w:rsidRPr="00951656">
        <w:rPr>
          <w:rFonts w:asciiTheme="minorHAnsi" w:hAnsiTheme="minorHAnsi" w:cs="Times New Roman"/>
          <w:b w:val="0"/>
          <w:sz w:val="24"/>
          <w:szCs w:val="24"/>
          <w:lang w:val="ro-RO"/>
        </w:rPr>
        <w:t>amplasamentului</w:t>
      </w:r>
      <w:r w:rsidR="00B849B3" w:rsidRPr="00951656">
        <w:rPr>
          <w:rFonts w:asciiTheme="minorHAnsi" w:hAnsiTheme="minorHAnsi" w:cs="Times New Roman"/>
          <w:b w:val="0"/>
          <w:sz w:val="24"/>
          <w:szCs w:val="24"/>
          <w:lang w:val="ro-RO"/>
        </w:rPr>
        <w:t xml:space="preserve"> </w:t>
      </w:r>
      <w:r w:rsidR="00951656">
        <w:rPr>
          <w:rFonts w:asciiTheme="minorHAnsi" w:hAnsiTheme="minorHAnsi" w:cs="Times New Roman"/>
          <w:b w:val="0"/>
          <w:sz w:val="24"/>
          <w:szCs w:val="24"/>
          <w:lang w:val="ro-RO"/>
        </w:rPr>
        <w:t xml:space="preserve"> </w:t>
      </w:r>
      <w:r w:rsidR="00BB5DFA" w:rsidRPr="00951656">
        <w:rPr>
          <w:rFonts w:asciiTheme="minorHAnsi" w:hAnsiTheme="minorHAnsi"/>
          <w:b w:val="0"/>
          <w:sz w:val="24"/>
          <w:szCs w:val="24"/>
        </w:rPr>
        <w:t>:</w:t>
      </w:r>
      <w:r w:rsidR="00951656">
        <w:rPr>
          <w:rFonts w:asciiTheme="minorHAnsi" w:hAnsiTheme="minorHAnsi"/>
          <w:b w:val="0"/>
          <w:sz w:val="24"/>
          <w:szCs w:val="24"/>
        </w:rPr>
        <w:t xml:space="preserve"> sat </w:t>
      </w:r>
      <w:r w:rsidR="00BB5DFA" w:rsidRPr="00951656">
        <w:rPr>
          <w:rFonts w:asciiTheme="minorHAnsi" w:hAnsiTheme="minorHAnsi"/>
          <w:b w:val="0"/>
          <w:sz w:val="24"/>
          <w:szCs w:val="24"/>
        </w:rPr>
        <w:t xml:space="preserve">Vicsani, comuna Musenita , judetul Suceava, </w:t>
      </w:r>
    </w:p>
    <w:p w14:paraId="18C2DA67" w14:textId="77777777" w:rsidR="00BB5DFA" w:rsidRPr="007363F2" w:rsidRDefault="00BB5DFA" w:rsidP="00BB5DFA">
      <w:pPr>
        <w:pStyle w:val="ListParagraph"/>
        <w:numPr>
          <w:ilvl w:val="0"/>
          <w:numId w:val="27"/>
        </w:numPr>
        <w:tabs>
          <w:tab w:val="left" w:pos="851"/>
        </w:tabs>
        <w:jc w:val="both"/>
        <w:rPr>
          <w:rFonts w:asciiTheme="minorHAnsi" w:hAnsiTheme="minorHAnsi"/>
          <w:b w:val="0"/>
          <w:sz w:val="24"/>
          <w:szCs w:val="24"/>
        </w:rPr>
      </w:pPr>
      <w:r w:rsidRPr="007363F2">
        <w:rPr>
          <w:rFonts w:asciiTheme="minorHAnsi" w:hAnsiTheme="minorHAnsi"/>
          <w:b w:val="0"/>
          <w:sz w:val="24"/>
          <w:szCs w:val="24"/>
        </w:rPr>
        <w:t xml:space="preserve">cod postal 727396 , </w:t>
      </w:r>
    </w:p>
    <w:p w14:paraId="06414E01" w14:textId="77777777" w:rsidR="007363F2" w:rsidRDefault="00BB5DFA" w:rsidP="007363F2">
      <w:pPr>
        <w:pStyle w:val="ListParagraph"/>
        <w:numPr>
          <w:ilvl w:val="0"/>
          <w:numId w:val="27"/>
        </w:numPr>
        <w:tabs>
          <w:tab w:val="left" w:pos="851"/>
        </w:tabs>
        <w:jc w:val="both"/>
        <w:rPr>
          <w:rFonts w:asciiTheme="minorHAnsi" w:hAnsiTheme="minorHAnsi"/>
          <w:b w:val="0"/>
          <w:sz w:val="24"/>
          <w:szCs w:val="24"/>
          <w:lang w:val="ro-RO"/>
        </w:rPr>
      </w:pPr>
      <w:r w:rsidRPr="007363F2">
        <w:rPr>
          <w:rFonts w:asciiTheme="minorHAnsi" w:hAnsiTheme="minorHAnsi"/>
          <w:b w:val="0"/>
          <w:sz w:val="24"/>
          <w:szCs w:val="24"/>
        </w:rPr>
        <w:t>coordonate de localizare : latitudine 47</w:t>
      </w:r>
      <w:r w:rsidRPr="007363F2">
        <w:rPr>
          <w:rFonts w:asciiTheme="minorHAnsi" w:hAnsiTheme="minorHAnsi"/>
          <w:b w:val="0"/>
          <w:sz w:val="24"/>
          <w:szCs w:val="24"/>
          <w:vertAlign w:val="superscript"/>
        </w:rPr>
        <w:t>0</w:t>
      </w:r>
      <w:r w:rsidRPr="007363F2">
        <w:rPr>
          <w:rFonts w:asciiTheme="minorHAnsi" w:hAnsiTheme="minorHAnsi"/>
          <w:b w:val="0"/>
          <w:sz w:val="24"/>
          <w:szCs w:val="24"/>
        </w:rPr>
        <w:t>55</w:t>
      </w:r>
      <w:r w:rsidRPr="007363F2">
        <w:rPr>
          <w:rFonts w:asciiTheme="minorHAnsi" w:hAnsiTheme="minorHAnsi"/>
          <w:b w:val="0"/>
          <w:sz w:val="24"/>
          <w:szCs w:val="24"/>
          <w:vertAlign w:val="superscript"/>
        </w:rPr>
        <w:t>‘</w:t>
      </w:r>
      <w:r w:rsidRPr="007363F2">
        <w:rPr>
          <w:rFonts w:asciiTheme="minorHAnsi" w:hAnsiTheme="minorHAnsi"/>
          <w:b w:val="0"/>
          <w:sz w:val="24"/>
          <w:szCs w:val="24"/>
        </w:rPr>
        <w:t>60</w:t>
      </w:r>
      <w:r w:rsidRPr="007363F2">
        <w:rPr>
          <w:rFonts w:asciiTheme="minorHAnsi" w:hAnsiTheme="minorHAnsi"/>
          <w:b w:val="0"/>
          <w:sz w:val="24"/>
          <w:szCs w:val="24"/>
          <w:vertAlign w:val="superscript"/>
        </w:rPr>
        <w:t xml:space="preserve">“ </w:t>
      </w:r>
      <w:r w:rsidRPr="007363F2">
        <w:rPr>
          <w:rFonts w:asciiTheme="minorHAnsi" w:hAnsiTheme="minorHAnsi"/>
          <w:b w:val="0"/>
          <w:sz w:val="24"/>
          <w:szCs w:val="24"/>
        </w:rPr>
        <w:t xml:space="preserve"> , longitudine 25</w:t>
      </w:r>
      <w:r w:rsidRPr="007363F2">
        <w:rPr>
          <w:rFonts w:asciiTheme="minorHAnsi" w:hAnsiTheme="minorHAnsi"/>
          <w:b w:val="0"/>
          <w:sz w:val="24"/>
          <w:szCs w:val="24"/>
          <w:vertAlign w:val="superscript"/>
        </w:rPr>
        <w:t>0</w:t>
      </w:r>
      <w:r w:rsidRPr="007363F2">
        <w:rPr>
          <w:rFonts w:asciiTheme="minorHAnsi" w:hAnsiTheme="minorHAnsi"/>
          <w:b w:val="0"/>
          <w:sz w:val="24"/>
          <w:szCs w:val="24"/>
        </w:rPr>
        <w:t>50</w:t>
      </w:r>
      <w:r w:rsidRPr="007363F2">
        <w:rPr>
          <w:rFonts w:asciiTheme="minorHAnsi" w:hAnsiTheme="minorHAnsi"/>
          <w:b w:val="0"/>
          <w:sz w:val="24"/>
          <w:szCs w:val="24"/>
          <w:vertAlign w:val="superscript"/>
        </w:rPr>
        <w:t>‘</w:t>
      </w:r>
      <w:r w:rsidRPr="007363F2">
        <w:rPr>
          <w:rFonts w:asciiTheme="minorHAnsi" w:hAnsiTheme="minorHAnsi"/>
          <w:b w:val="0"/>
          <w:sz w:val="24"/>
          <w:szCs w:val="24"/>
        </w:rPr>
        <w:t>60</w:t>
      </w:r>
      <w:r w:rsidRPr="007363F2">
        <w:rPr>
          <w:rFonts w:asciiTheme="minorHAnsi" w:hAnsiTheme="minorHAnsi"/>
          <w:b w:val="0"/>
          <w:sz w:val="24"/>
          <w:szCs w:val="24"/>
          <w:vertAlign w:val="superscript"/>
        </w:rPr>
        <w:t>“</w:t>
      </w:r>
      <w:r w:rsidR="007363F2">
        <w:rPr>
          <w:rFonts w:asciiTheme="minorHAnsi" w:hAnsiTheme="minorHAnsi"/>
          <w:b w:val="0"/>
          <w:sz w:val="24"/>
          <w:szCs w:val="24"/>
          <w:vertAlign w:val="superscript"/>
        </w:rPr>
        <w:t xml:space="preserve"> </w:t>
      </w:r>
      <w:r w:rsidR="007363F2">
        <w:rPr>
          <w:rFonts w:asciiTheme="minorHAnsi" w:hAnsiTheme="minorHAnsi"/>
          <w:b w:val="0"/>
          <w:sz w:val="24"/>
          <w:szCs w:val="24"/>
          <w:lang w:val="ro-RO"/>
        </w:rPr>
        <w:t xml:space="preserve"> </w:t>
      </w:r>
    </w:p>
    <w:p w14:paraId="125A32C4" w14:textId="77777777" w:rsidR="007363F2" w:rsidRPr="007363F2" w:rsidRDefault="007363F2" w:rsidP="007363F2">
      <w:pPr>
        <w:pStyle w:val="ListParagraph"/>
        <w:numPr>
          <w:ilvl w:val="0"/>
          <w:numId w:val="27"/>
        </w:numPr>
        <w:tabs>
          <w:tab w:val="left" w:pos="851"/>
        </w:tabs>
        <w:jc w:val="both"/>
        <w:rPr>
          <w:rFonts w:asciiTheme="minorHAnsi" w:hAnsiTheme="minorHAnsi"/>
          <w:b w:val="0"/>
          <w:sz w:val="24"/>
          <w:szCs w:val="24"/>
          <w:lang w:val="ro-RO"/>
        </w:rPr>
      </w:pPr>
      <w:r>
        <w:rPr>
          <w:rFonts w:asciiTheme="minorHAnsi" w:hAnsiTheme="minorHAnsi"/>
          <w:b w:val="0"/>
          <w:sz w:val="24"/>
          <w:szCs w:val="24"/>
          <w:lang w:val="ro-RO"/>
        </w:rPr>
        <w:t xml:space="preserve"> telefon:  0755010755 , fax :  0374281458 , e-mail :  mihai.zaharia@bulromgas.ro</w:t>
      </w:r>
    </w:p>
    <w:p w14:paraId="295A37BC" w14:textId="77777777" w:rsidR="00BB5DFA" w:rsidRPr="00BB5DFA" w:rsidRDefault="00BB5DFA" w:rsidP="00BB5DFA">
      <w:pPr>
        <w:tabs>
          <w:tab w:val="left" w:pos="851"/>
        </w:tabs>
        <w:ind w:left="360"/>
        <w:jc w:val="both"/>
        <w:rPr>
          <w:rFonts w:asciiTheme="minorHAnsi" w:hAnsiTheme="minorHAnsi"/>
          <w:sz w:val="24"/>
          <w:szCs w:val="24"/>
          <w:lang w:val="ro-RO"/>
        </w:rPr>
      </w:pPr>
    </w:p>
    <w:p w14:paraId="0518F96C" w14:textId="77777777" w:rsidR="00530BCF" w:rsidRPr="00B849B3" w:rsidRDefault="00530BCF" w:rsidP="009F72D2">
      <w:pPr>
        <w:jc w:val="both"/>
        <w:rPr>
          <w:rFonts w:asciiTheme="minorHAnsi" w:hAnsiTheme="minorHAnsi"/>
          <w:sz w:val="16"/>
          <w:szCs w:val="16"/>
        </w:rPr>
      </w:pPr>
    </w:p>
    <w:p w14:paraId="2A255AB5" w14:textId="77777777" w:rsidR="00E07ABE" w:rsidRPr="00DE0589" w:rsidRDefault="00E07ABE" w:rsidP="009F72D2">
      <w:pPr>
        <w:pStyle w:val="ListParagraph"/>
        <w:numPr>
          <w:ilvl w:val="0"/>
          <w:numId w:val="3"/>
        </w:numPr>
        <w:ind w:left="-284" w:hanging="283"/>
        <w:jc w:val="both"/>
        <w:rPr>
          <w:rFonts w:asciiTheme="minorHAnsi" w:hAnsiTheme="minorHAnsi" w:cs="Times New Roman"/>
          <w:sz w:val="24"/>
          <w:szCs w:val="24"/>
          <w:lang w:val="ro-RO"/>
        </w:rPr>
      </w:pPr>
      <w:r w:rsidRPr="00DE0589">
        <w:rPr>
          <w:rStyle w:val="tpt1"/>
          <w:rFonts w:asciiTheme="minorHAnsi" w:hAnsiTheme="minorHAnsi" w:cs="Times New Roman"/>
          <w:sz w:val="24"/>
          <w:szCs w:val="24"/>
          <w:lang w:val="ro-RO"/>
        </w:rPr>
        <w:t xml:space="preserve">Confirmarea faptului că </w:t>
      </w:r>
      <w:r w:rsidR="000E6AE4">
        <w:rPr>
          <w:rStyle w:val="tpt1"/>
          <w:rFonts w:asciiTheme="minorHAnsi" w:hAnsiTheme="minorHAnsi" w:cs="Times New Roman"/>
          <w:sz w:val="24"/>
          <w:szCs w:val="24"/>
          <w:lang w:val="ro-RO"/>
        </w:rPr>
        <w:t>amplasamentul</w:t>
      </w:r>
      <w:r w:rsidRPr="00DE0589">
        <w:rPr>
          <w:rStyle w:val="tpt1"/>
          <w:rFonts w:asciiTheme="minorHAnsi" w:hAnsiTheme="minorHAnsi" w:cs="Times New Roman"/>
          <w:sz w:val="24"/>
          <w:szCs w:val="24"/>
          <w:lang w:val="ro-RO"/>
        </w:rPr>
        <w:t xml:space="preserve"> intră sub incidența reglementărilor și/sau a dispozițiilor adm</w:t>
      </w:r>
      <w:r w:rsidR="00993571">
        <w:rPr>
          <w:rStyle w:val="tpt1"/>
          <w:rFonts w:asciiTheme="minorHAnsi" w:hAnsiTheme="minorHAnsi" w:cs="Times New Roman"/>
          <w:sz w:val="24"/>
          <w:szCs w:val="24"/>
          <w:lang w:val="ro-RO"/>
        </w:rPr>
        <w:t>ini</w:t>
      </w:r>
      <w:r w:rsidR="000F10B4">
        <w:rPr>
          <w:rStyle w:val="tpt1"/>
          <w:rFonts w:asciiTheme="minorHAnsi" w:hAnsiTheme="minorHAnsi" w:cs="Times New Roman"/>
          <w:sz w:val="24"/>
          <w:szCs w:val="24"/>
          <w:lang w:val="ro-RO"/>
        </w:rPr>
        <w:t>strative de implementare a Legii</w:t>
      </w:r>
      <w:r w:rsidRPr="00DE0589">
        <w:rPr>
          <w:rStyle w:val="tpt1"/>
          <w:rFonts w:asciiTheme="minorHAnsi" w:hAnsiTheme="minorHAnsi" w:cs="Times New Roman"/>
          <w:sz w:val="24"/>
          <w:szCs w:val="24"/>
          <w:lang w:val="ro-RO"/>
        </w:rPr>
        <w:t xml:space="preserve"> 59/2016 și că N</w:t>
      </w:r>
      <w:r w:rsidR="00993571">
        <w:rPr>
          <w:rStyle w:val="tpt1"/>
          <w:rFonts w:asciiTheme="minorHAnsi" w:hAnsiTheme="minorHAnsi" w:cs="Times New Roman"/>
          <w:sz w:val="24"/>
          <w:szCs w:val="24"/>
          <w:lang w:val="ro-RO"/>
        </w:rPr>
        <w:t>otificarea prevăzută la art. 7 şi Politica de Prevenire a Accidentelor Majore prevăzute la art. 8 alin. (1) sau</w:t>
      </w:r>
      <w:r w:rsidRPr="00DE0589">
        <w:rPr>
          <w:rStyle w:val="tpt1"/>
          <w:rFonts w:asciiTheme="minorHAnsi" w:hAnsiTheme="minorHAnsi" w:cs="Times New Roman"/>
          <w:sz w:val="24"/>
          <w:szCs w:val="24"/>
          <w:lang w:val="ro-RO"/>
        </w:rPr>
        <w:t xml:space="preserve"> Raportul de Securitate prevăzut la art. 10 alin. (1) a</w:t>
      </w:r>
      <w:r w:rsidR="00993571">
        <w:rPr>
          <w:rStyle w:val="tpt1"/>
          <w:rFonts w:asciiTheme="minorHAnsi" w:hAnsiTheme="minorHAnsi" w:cs="Times New Roman"/>
          <w:sz w:val="24"/>
          <w:szCs w:val="24"/>
          <w:lang w:val="ro-RO"/>
        </w:rPr>
        <w:t>u</w:t>
      </w:r>
      <w:r w:rsidRPr="00DE0589">
        <w:rPr>
          <w:rStyle w:val="tpt1"/>
          <w:rFonts w:asciiTheme="minorHAnsi" w:hAnsiTheme="minorHAnsi" w:cs="Times New Roman"/>
          <w:sz w:val="24"/>
          <w:szCs w:val="24"/>
          <w:lang w:val="ro-RO"/>
        </w:rPr>
        <w:t xml:space="preserve"> fost înaintat</w:t>
      </w:r>
      <w:r w:rsidR="000F10B4">
        <w:rPr>
          <w:rStyle w:val="tpt1"/>
          <w:rFonts w:asciiTheme="minorHAnsi" w:hAnsiTheme="minorHAnsi" w:cs="Times New Roman"/>
          <w:sz w:val="24"/>
          <w:szCs w:val="24"/>
          <w:lang w:val="ro-RO"/>
        </w:rPr>
        <w:t>e</w:t>
      </w:r>
      <w:r w:rsidRPr="00DE0589">
        <w:rPr>
          <w:rStyle w:val="tpt1"/>
          <w:rFonts w:asciiTheme="minorHAnsi" w:hAnsiTheme="minorHAnsi" w:cs="Times New Roman"/>
          <w:sz w:val="24"/>
          <w:szCs w:val="24"/>
          <w:lang w:val="ro-RO"/>
        </w:rPr>
        <w:t xml:space="preserve"> autorității competente. </w:t>
      </w:r>
    </w:p>
    <w:p w14:paraId="7615AD9D" w14:textId="77777777" w:rsidR="00E07ABE" w:rsidRPr="00B849B3" w:rsidRDefault="00E07ABE" w:rsidP="009F72D2">
      <w:pPr>
        <w:pStyle w:val="ListParagraph"/>
        <w:ind w:left="0"/>
        <w:jc w:val="both"/>
        <w:rPr>
          <w:rFonts w:asciiTheme="minorHAnsi" w:hAnsiTheme="minorHAnsi"/>
          <w:sz w:val="12"/>
          <w:szCs w:val="12"/>
        </w:rPr>
      </w:pPr>
    </w:p>
    <w:p w14:paraId="38B25466" w14:textId="77777777" w:rsidR="00651436" w:rsidRPr="00DE0589" w:rsidRDefault="00E47E24" w:rsidP="009F72D2">
      <w:pPr>
        <w:spacing w:line="276" w:lineRule="auto"/>
        <w:ind w:firstLine="720"/>
        <w:jc w:val="both"/>
        <w:rPr>
          <w:rFonts w:asciiTheme="minorHAnsi" w:hAnsiTheme="minorHAnsi" w:cs="Times New Roman"/>
          <w:b w:val="0"/>
          <w:sz w:val="24"/>
          <w:szCs w:val="24"/>
        </w:rPr>
      </w:pPr>
      <w:r>
        <w:rPr>
          <w:rFonts w:asciiTheme="minorHAnsi" w:hAnsiTheme="minorHAnsi" w:cs="Times New Roman"/>
          <w:b w:val="0"/>
          <w:sz w:val="24"/>
          <w:szCs w:val="24"/>
        </w:rPr>
        <w:t>Urmare a comunic</w:t>
      </w:r>
      <w:r w:rsidR="00F11090">
        <w:rPr>
          <w:rFonts w:asciiTheme="minorHAnsi" w:hAnsiTheme="minorHAnsi" w:cs="Times New Roman"/>
          <w:b w:val="0"/>
          <w:sz w:val="24"/>
          <w:szCs w:val="24"/>
        </w:rPr>
        <w:t>ării primite de la</w:t>
      </w:r>
      <w:r w:rsidR="00A52ED3">
        <w:rPr>
          <w:rFonts w:asciiTheme="minorHAnsi" w:hAnsiTheme="minorHAnsi" w:cs="Times New Roman"/>
          <w:b w:val="0"/>
          <w:sz w:val="24"/>
          <w:szCs w:val="24"/>
        </w:rPr>
        <w:t xml:space="preserve"> </w:t>
      </w:r>
      <w:r w:rsidR="009A33E8">
        <w:rPr>
          <w:rFonts w:asciiTheme="minorHAnsi" w:hAnsiTheme="minorHAnsi" w:cs="Times New Roman"/>
          <w:b w:val="0"/>
          <w:sz w:val="24"/>
          <w:szCs w:val="24"/>
        </w:rPr>
        <w:t xml:space="preserve">Secretariatul de </w:t>
      </w:r>
      <w:r>
        <w:rPr>
          <w:rFonts w:asciiTheme="minorHAnsi" w:hAnsiTheme="minorHAnsi" w:cs="Times New Roman"/>
          <w:b w:val="0"/>
          <w:sz w:val="24"/>
          <w:szCs w:val="24"/>
        </w:rPr>
        <w:t>R</w:t>
      </w:r>
      <w:r w:rsidR="009A33E8">
        <w:rPr>
          <w:rFonts w:asciiTheme="minorHAnsi" w:hAnsiTheme="minorHAnsi" w:cs="Times New Roman"/>
          <w:b w:val="0"/>
          <w:sz w:val="24"/>
          <w:szCs w:val="24"/>
        </w:rPr>
        <w:t xml:space="preserve">isc al Agenţiei pentru Protecţia Mediului, </w:t>
      </w:r>
      <w:r w:rsidR="00651436" w:rsidRPr="00DE0589">
        <w:rPr>
          <w:rFonts w:asciiTheme="minorHAnsi" w:hAnsiTheme="minorHAnsi" w:cs="Times New Roman"/>
          <w:b w:val="0"/>
          <w:sz w:val="24"/>
          <w:szCs w:val="24"/>
        </w:rPr>
        <w:t xml:space="preserve">S.C. </w:t>
      </w:r>
      <w:r w:rsidR="00BB5DFA">
        <w:rPr>
          <w:rFonts w:asciiTheme="minorHAnsi" w:hAnsiTheme="minorHAnsi" w:cs="Times New Roman"/>
          <w:b w:val="0"/>
          <w:sz w:val="24"/>
          <w:szCs w:val="24"/>
        </w:rPr>
        <w:t xml:space="preserve">BULROM GAS IMPEX SRL – DEPOZIT GPL VICSANI  </w:t>
      </w:r>
      <w:r w:rsidR="00CA6AEA" w:rsidRPr="00DE0589">
        <w:rPr>
          <w:rFonts w:asciiTheme="minorHAnsi" w:hAnsiTheme="minorHAnsi" w:cs="Times New Roman"/>
          <w:b w:val="0"/>
          <w:sz w:val="24"/>
          <w:szCs w:val="24"/>
        </w:rPr>
        <w:t>est</w:t>
      </w:r>
      <w:r w:rsidR="00BB5DFA">
        <w:rPr>
          <w:rFonts w:asciiTheme="minorHAnsi" w:hAnsiTheme="minorHAnsi" w:cs="Times New Roman"/>
          <w:b w:val="0"/>
          <w:sz w:val="24"/>
          <w:szCs w:val="24"/>
        </w:rPr>
        <w:t>e u</w:t>
      </w:r>
      <w:r w:rsidR="007363F2">
        <w:rPr>
          <w:rFonts w:asciiTheme="minorHAnsi" w:hAnsiTheme="minorHAnsi" w:cs="Times New Roman"/>
          <w:b w:val="0"/>
          <w:sz w:val="24"/>
          <w:szCs w:val="24"/>
        </w:rPr>
        <w:t>n amplasament de nivel superior</w:t>
      </w:r>
      <w:r w:rsidR="00CA6AEA" w:rsidRPr="00DE0589">
        <w:rPr>
          <w:rFonts w:asciiTheme="minorHAnsi" w:hAnsiTheme="minorHAnsi" w:cs="Times New Roman"/>
          <w:b w:val="0"/>
          <w:sz w:val="24"/>
          <w:szCs w:val="24"/>
        </w:rPr>
        <w:t xml:space="preserve"> </w:t>
      </w:r>
      <w:r w:rsidR="00BD4617" w:rsidRPr="00DE0589">
        <w:rPr>
          <w:rFonts w:asciiTheme="minorHAnsi" w:hAnsiTheme="minorHAnsi" w:cs="Times New Roman"/>
          <w:b w:val="0"/>
          <w:sz w:val="24"/>
          <w:szCs w:val="24"/>
        </w:rPr>
        <w:t xml:space="preserve">ca urmare a </w:t>
      </w:r>
      <w:r w:rsidR="00651436" w:rsidRPr="00DE0589">
        <w:rPr>
          <w:rFonts w:asciiTheme="minorHAnsi" w:hAnsiTheme="minorHAnsi" w:cs="Times New Roman"/>
          <w:b w:val="0"/>
          <w:sz w:val="24"/>
          <w:szCs w:val="24"/>
        </w:rPr>
        <w:t>prezenței pe amplasament a substanțelor periculoase în cantități mai mari decât cele relevante</w:t>
      </w:r>
      <w:r w:rsidR="00CA6AEA" w:rsidRPr="00DE0589">
        <w:rPr>
          <w:rFonts w:asciiTheme="minorHAnsi" w:hAnsiTheme="minorHAnsi" w:cs="Times New Roman"/>
          <w:b w:val="0"/>
          <w:sz w:val="24"/>
          <w:szCs w:val="24"/>
        </w:rPr>
        <w:t>, conform prevederilor Legii nr.59/2016.</w:t>
      </w:r>
    </w:p>
    <w:p w14:paraId="2C5CAA58" w14:textId="77777777" w:rsidR="00254E05" w:rsidRPr="00DE0589" w:rsidRDefault="00CA6AEA" w:rsidP="00A872BB">
      <w:pPr>
        <w:spacing w:line="276" w:lineRule="auto"/>
        <w:ind w:firstLine="720"/>
        <w:jc w:val="both"/>
        <w:rPr>
          <w:rFonts w:asciiTheme="minorHAnsi" w:hAnsiTheme="minorHAnsi" w:cs="Times New Roman"/>
          <w:b w:val="0"/>
          <w:sz w:val="24"/>
          <w:szCs w:val="24"/>
        </w:rPr>
      </w:pPr>
      <w:r w:rsidRPr="00DE0589">
        <w:rPr>
          <w:rFonts w:asciiTheme="minorHAnsi" w:hAnsiTheme="minorHAnsi" w:cs="Times New Roman"/>
          <w:b w:val="0"/>
          <w:sz w:val="24"/>
          <w:szCs w:val="24"/>
        </w:rPr>
        <w:t xml:space="preserve">În conformitate cu prevederile legale </w:t>
      </w:r>
      <w:r w:rsidR="00E07ABE" w:rsidRPr="00DE0589">
        <w:rPr>
          <w:rFonts w:asciiTheme="minorHAnsi" w:hAnsiTheme="minorHAnsi" w:cs="Times New Roman"/>
          <w:b w:val="0"/>
          <w:sz w:val="24"/>
          <w:szCs w:val="24"/>
        </w:rPr>
        <w:t>a</w:t>
      </w:r>
      <w:r w:rsidR="005748C3" w:rsidRPr="00DE0589">
        <w:rPr>
          <w:rFonts w:asciiTheme="minorHAnsi" w:hAnsiTheme="minorHAnsi" w:cs="Times New Roman"/>
          <w:b w:val="0"/>
          <w:sz w:val="24"/>
          <w:szCs w:val="24"/>
        </w:rPr>
        <w:t>u</w:t>
      </w:r>
      <w:r w:rsidR="00E07ABE" w:rsidRPr="00DE0589">
        <w:rPr>
          <w:rFonts w:asciiTheme="minorHAnsi" w:hAnsiTheme="minorHAnsi" w:cs="Times New Roman"/>
          <w:b w:val="0"/>
          <w:sz w:val="24"/>
          <w:szCs w:val="24"/>
        </w:rPr>
        <w:t xml:space="preserve"> fost </w:t>
      </w:r>
      <w:r w:rsidR="003C37AF">
        <w:rPr>
          <w:rFonts w:asciiTheme="minorHAnsi" w:hAnsiTheme="minorHAnsi" w:cs="Times New Roman"/>
          <w:b w:val="0"/>
          <w:sz w:val="24"/>
          <w:szCs w:val="24"/>
        </w:rPr>
        <w:t>întocmite/</w:t>
      </w:r>
      <w:r w:rsidR="00353410" w:rsidRPr="00DE0589">
        <w:rPr>
          <w:rFonts w:asciiTheme="minorHAnsi" w:hAnsiTheme="minorHAnsi" w:cs="Times New Roman"/>
          <w:b w:val="0"/>
          <w:sz w:val="24"/>
          <w:szCs w:val="24"/>
        </w:rPr>
        <w:t xml:space="preserve">actualizate și </w:t>
      </w:r>
      <w:r w:rsidR="00E07ABE" w:rsidRPr="00DE0589">
        <w:rPr>
          <w:rFonts w:asciiTheme="minorHAnsi" w:hAnsiTheme="minorHAnsi" w:cs="Times New Roman"/>
          <w:b w:val="0"/>
          <w:sz w:val="24"/>
          <w:szCs w:val="24"/>
        </w:rPr>
        <w:t>înaintat</w:t>
      </w:r>
      <w:r w:rsidR="005748C3" w:rsidRPr="00DE0589">
        <w:rPr>
          <w:rFonts w:asciiTheme="minorHAnsi" w:hAnsiTheme="minorHAnsi" w:cs="Times New Roman"/>
          <w:b w:val="0"/>
          <w:sz w:val="24"/>
          <w:szCs w:val="24"/>
        </w:rPr>
        <w:t>e</w:t>
      </w:r>
      <w:r w:rsidR="00E07ABE" w:rsidRPr="00DE0589">
        <w:rPr>
          <w:rFonts w:asciiTheme="minorHAnsi" w:hAnsiTheme="minorHAnsi" w:cs="Times New Roman"/>
          <w:b w:val="0"/>
          <w:sz w:val="24"/>
          <w:szCs w:val="24"/>
        </w:rPr>
        <w:t xml:space="preserve"> către </w:t>
      </w:r>
      <w:r w:rsidR="0067350E" w:rsidRPr="00DE0589">
        <w:rPr>
          <w:rFonts w:asciiTheme="minorHAnsi" w:hAnsiTheme="minorHAnsi" w:cs="Times New Roman"/>
          <w:b w:val="0"/>
          <w:sz w:val="24"/>
          <w:szCs w:val="24"/>
        </w:rPr>
        <w:t>Secretariatul de Risc al Agenței</w:t>
      </w:r>
      <w:r w:rsidR="00E07ABE" w:rsidRPr="00DE0589">
        <w:rPr>
          <w:rFonts w:asciiTheme="minorHAnsi" w:hAnsiTheme="minorHAnsi" w:cs="Times New Roman"/>
          <w:b w:val="0"/>
          <w:sz w:val="24"/>
          <w:szCs w:val="24"/>
        </w:rPr>
        <w:t xml:space="preserve"> pen</w:t>
      </w:r>
      <w:r w:rsidR="00BB5DFA">
        <w:rPr>
          <w:rFonts w:asciiTheme="minorHAnsi" w:hAnsiTheme="minorHAnsi" w:cs="Times New Roman"/>
          <w:b w:val="0"/>
          <w:sz w:val="24"/>
          <w:szCs w:val="24"/>
        </w:rPr>
        <w:t>tru Protecția Mediului Suceava , respectiv ISUJ Suceava</w:t>
      </w:r>
      <w:r w:rsidR="00353410" w:rsidRPr="00DE0589">
        <w:rPr>
          <w:rFonts w:asciiTheme="minorHAnsi" w:hAnsiTheme="minorHAnsi" w:cs="Times New Roman"/>
          <w:b w:val="0"/>
          <w:sz w:val="24"/>
          <w:szCs w:val="24"/>
        </w:rPr>
        <w:t xml:space="preserve"> </w:t>
      </w:r>
      <w:r w:rsidR="001D53A9" w:rsidRPr="00DE0589">
        <w:rPr>
          <w:rFonts w:asciiTheme="minorHAnsi" w:hAnsiTheme="minorHAnsi" w:cs="Times New Roman"/>
          <w:b w:val="0"/>
          <w:sz w:val="24"/>
          <w:szCs w:val="24"/>
        </w:rPr>
        <w:t>următoarele documente:</w:t>
      </w:r>
    </w:p>
    <w:p w14:paraId="79FFAAE9" w14:textId="77777777" w:rsidR="001D53A9" w:rsidRPr="00DE0589" w:rsidRDefault="001D53A9" w:rsidP="009F72D2">
      <w:pPr>
        <w:spacing w:line="276" w:lineRule="auto"/>
        <w:ind w:firstLine="720"/>
        <w:jc w:val="both"/>
        <w:rPr>
          <w:rFonts w:asciiTheme="minorHAnsi" w:hAnsiTheme="minorHAnsi" w:cs="Times New Roman"/>
          <w:b w:val="0"/>
          <w:sz w:val="24"/>
          <w:szCs w:val="24"/>
        </w:rPr>
      </w:pPr>
      <w:r w:rsidRPr="00E85600">
        <w:rPr>
          <w:rFonts w:asciiTheme="minorHAnsi" w:hAnsiTheme="minorHAnsi" w:cs="Times New Roman"/>
          <w:sz w:val="24"/>
          <w:szCs w:val="24"/>
        </w:rPr>
        <w:t xml:space="preserve">Notificarea </w:t>
      </w:r>
      <w:r w:rsidR="00AC0BC3" w:rsidRPr="00E85600">
        <w:rPr>
          <w:rFonts w:asciiTheme="minorHAnsi" w:hAnsiTheme="minorHAnsi" w:cs="Times New Roman"/>
          <w:sz w:val="24"/>
          <w:szCs w:val="24"/>
        </w:rPr>
        <w:t>de activitate</w:t>
      </w:r>
      <w:r w:rsidR="00AC0BC3" w:rsidRPr="00DE0589">
        <w:rPr>
          <w:rFonts w:asciiTheme="minorHAnsi" w:hAnsiTheme="minorHAnsi" w:cs="Times New Roman"/>
          <w:b w:val="0"/>
          <w:sz w:val="24"/>
          <w:szCs w:val="24"/>
        </w:rPr>
        <w:t xml:space="preserve"> </w:t>
      </w:r>
      <w:r w:rsidR="00353410" w:rsidRPr="00DE0589">
        <w:rPr>
          <w:rFonts w:asciiTheme="minorHAnsi" w:hAnsiTheme="minorHAnsi" w:cs="Times New Roman"/>
          <w:b w:val="0"/>
          <w:sz w:val="24"/>
          <w:szCs w:val="24"/>
        </w:rPr>
        <w:t xml:space="preserve">cu </w:t>
      </w:r>
      <w:r w:rsidR="00E07ABE" w:rsidRPr="00DE0589">
        <w:rPr>
          <w:rFonts w:asciiTheme="minorHAnsi" w:hAnsiTheme="minorHAnsi" w:cs="Times New Roman"/>
          <w:b w:val="0"/>
          <w:sz w:val="24"/>
          <w:szCs w:val="24"/>
        </w:rPr>
        <w:t xml:space="preserve">nr. </w:t>
      </w:r>
      <w:r w:rsidR="00AD7327">
        <w:rPr>
          <w:rFonts w:asciiTheme="minorHAnsi" w:hAnsiTheme="minorHAnsi" w:cs="Times New Roman"/>
          <w:b w:val="0"/>
          <w:sz w:val="24"/>
          <w:szCs w:val="24"/>
        </w:rPr>
        <w:t>222/08.10.2020</w:t>
      </w:r>
      <w:r w:rsidR="00353410" w:rsidRPr="00DE0589">
        <w:rPr>
          <w:rFonts w:asciiTheme="minorHAnsi" w:hAnsiTheme="minorHAnsi" w:cs="Times New Roman"/>
          <w:b w:val="0"/>
          <w:sz w:val="24"/>
          <w:szCs w:val="24"/>
        </w:rPr>
        <w:t>, înregistrată la SRAPM cu nr.</w:t>
      </w:r>
      <w:r w:rsidR="00AD7327">
        <w:rPr>
          <w:rFonts w:asciiTheme="minorHAnsi" w:hAnsiTheme="minorHAnsi" w:cs="Times New Roman"/>
          <w:b w:val="0"/>
          <w:sz w:val="24"/>
          <w:szCs w:val="24"/>
        </w:rPr>
        <w:t xml:space="preserve"> 10329/09.10.2020 </w:t>
      </w:r>
    </w:p>
    <w:p w14:paraId="604CAEA5" w14:textId="43CD17F7" w:rsidR="001D53A9" w:rsidRPr="00DE0589" w:rsidRDefault="00E07ABE" w:rsidP="009F72D2">
      <w:pPr>
        <w:spacing w:line="276" w:lineRule="auto"/>
        <w:ind w:firstLine="720"/>
        <w:jc w:val="both"/>
        <w:rPr>
          <w:rFonts w:asciiTheme="minorHAnsi" w:hAnsiTheme="minorHAnsi" w:cs="Times New Roman"/>
          <w:b w:val="0"/>
          <w:sz w:val="24"/>
          <w:szCs w:val="24"/>
        </w:rPr>
      </w:pPr>
      <w:r w:rsidRPr="00E85600">
        <w:rPr>
          <w:rFonts w:asciiTheme="minorHAnsi" w:hAnsiTheme="minorHAnsi" w:cs="Times New Roman"/>
          <w:sz w:val="24"/>
          <w:szCs w:val="24"/>
        </w:rPr>
        <w:t>Raportul de securitate</w:t>
      </w:r>
      <w:r w:rsidR="00AD7327">
        <w:rPr>
          <w:rFonts w:asciiTheme="minorHAnsi" w:hAnsiTheme="minorHAnsi" w:cs="Times New Roman"/>
          <w:b w:val="0"/>
          <w:sz w:val="24"/>
          <w:szCs w:val="24"/>
        </w:rPr>
        <w:t xml:space="preserve"> actualizat cf. Lg. 59/2016 </w:t>
      </w:r>
      <w:r w:rsidR="00951656">
        <w:rPr>
          <w:rFonts w:asciiTheme="minorHAnsi" w:hAnsiTheme="minorHAnsi" w:cs="Times New Roman"/>
          <w:b w:val="0"/>
          <w:sz w:val="24"/>
          <w:szCs w:val="24"/>
        </w:rPr>
        <w:t xml:space="preserve"> </w:t>
      </w:r>
      <w:r w:rsidR="00353410" w:rsidRPr="00DE0589">
        <w:rPr>
          <w:rFonts w:asciiTheme="minorHAnsi" w:hAnsiTheme="minorHAnsi" w:cs="Times New Roman"/>
          <w:b w:val="0"/>
          <w:sz w:val="24"/>
          <w:szCs w:val="24"/>
        </w:rPr>
        <w:t xml:space="preserve">cu </w:t>
      </w:r>
      <w:r w:rsidR="00B7688E">
        <w:rPr>
          <w:rFonts w:asciiTheme="minorHAnsi" w:hAnsiTheme="minorHAnsi" w:cs="Times New Roman"/>
          <w:b w:val="0"/>
          <w:sz w:val="24"/>
          <w:szCs w:val="24"/>
        </w:rPr>
        <w:t xml:space="preserve">nr.MD </w:t>
      </w:r>
      <w:r w:rsidR="0031410C">
        <w:rPr>
          <w:rFonts w:asciiTheme="minorHAnsi" w:hAnsiTheme="minorHAnsi" w:cs="Times New Roman"/>
          <w:b w:val="0"/>
          <w:sz w:val="24"/>
          <w:szCs w:val="24"/>
        </w:rPr>
        <w:t>2000.030 iunie 2023</w:t>
      </w:r>
      <w:r w:rsidR="00B7688E">
        <w:rPr>
          <w:rFonts w:asciiTheme="minorHAnsi" w:hAnsiTheme="minorHAnsi" w:cs="Times New Roman"/>
          <w:b w:val="0"/>
          <w:sz w:val="24"/>
          <w:szCs w:val="24"/>
        </w:rPr>
        <w:t xml:space="preserve"> depus cu adresa nr. </w:t>
      </w:r>
      <w:r w:rsidR="0031410C">
        <w:rPr>
          <w:rFonts w:asciiTheme="minorHAnsi" w:hAnsiTheme="minorHAnsi" w:cs="Times New Roman"/>
          <w:b w:val="0"/>
          <w:sz w:val="24"/>
          <w:szCs w:val="24"/>
        </w:rPr>
        <w:t>141/09.06.2023</w:t>
      </w:r>
      <w:r w:rsidR="00B7688E">
        <w:rPr>
          <w:rFonts w:asciiTheme="minorHAnsi" w:hAnsiTheme="minorHAnsi" w:cs="Times New Roman"/>
          <w:b w:val="0"/>
          <w:sz w:val="24"/>
          <w:szCs w:val="24"/>
        </w:rPr>
        <w:t xml:space="preserve">  </w:t>
      </w:r>
      <w:r w:rsidR="0031410C">
        <w:rPr>
          <w:rFonts w:asciiTheme="minorHAnsi" w:hAnsiTheme="minorHAnsi" w:cs="Times New Roman"/>
          <w:b w:val="0"/>
          <w:sz w:val="24"/>
          <w:szCs w:val="24"/>
        </w:rPr>
        <w:t xml:space="preserve">cu raspuns de conformitate </w:t>
      </w:r>
      <w:r w:rsidR="00B7688E">
        <w:rPr>
          <w:rFonts w:asciiTheme="minorHAnsi" w:hAnsiTheme="minorHAnsi" w:cs="Times New Roman"/>
          <w:b w:val="0"/>
          <w:sz w:val="24"/>
          <w:szCs w:val="24"/>
        </w:rPr>
        <w:t xml:space="preserve"> SRAPM</w:t>
      </w:r>
      <w:r w:rsidR="0031410C">
        <w:rPr>
          <w:rFonts w:asciiTheme="minorHAnsi" w:hAnsiTheme="minorHAnsi" w:cs="Times New Roman"/>
          <w:b w:val="0"/>
          <w:sz w:val="24"/>
          <w:szCs w:val="24"/>
        </w:rPr>
        <w:t xml:space="preserve">  </w:t>
      </w:r>
      <w:r w:rsidR="00B7688E">
        <w:rPr>
          <w:rFonts w:asciiTheme="minorHAnsi" w:hAnsiTheme="minorHAnsi" w:cs="Times New Roman"/>
          <w:b w:val="0"/>
          <w:sz w:val="24"/>
          <w:szCs w:val="24"/>
        </w:rPr>
        <w:t xml:space="preserve"> cu nr. </w:t>
      </w:r>
      <w:r w:rsidR="0031410C">
        <w:rPr>
          <w:rFonts w:asciiTheme="minorHAnsi" w:hAnsiTheme="minorHAnsi" w:cs="Times New Roman"/>
          <w:b w:val="0"/>
          <w:sz w:val="24"/>
          <w:szCs w:val="24"/>
        </w:rPr>
        <w:t>9022/12.07.2023</w:t>
      </w:r>
      <w:r w:rsidR="001D53A9" w:rsidRPr="00DE0589">
        <w:rPr>
          <w:rFonts w:asciiTheme="minorHAnsi" w:hAnsiTheme="minorHAnsi" w:cs="Times New Roman"/>
          <w:b w:val="0"/>
          <w:sz w:val="24"/>
          <w:szCs w:val="24"/>
        </w:rPr>
        <w:t>;</w:t>
      </w:r>
    </w:p>
    <w:p w14:paraId="78D4CF79" w14:textId="77777777" w:rsidR="00E07ABE" w:rsidRDefault="00E07ABE" w:rsidP="00A25601">
      <w:pPr>
        <w:spacing w:line="276" w:lineRule="auto"/>
        <w:ind w:firstLine="720"/>
        <w:jc w:val="both"/>
        <w:rPr>
          <w:rFonts w:asciiTheme="minorHAnsi" w:hAnsiTheme="minorHAnsi" w:cs="Times New Roman"/>
          <w:b w:val="0"/>
          <w:sz w:val="24"/>
          <w:szCs w:val="24"/>
        </w:rPr>
      </w:pPr>
      <w:r w:rsidRPr="00E85600">
        <w:rPr>
          <w:rFonts w:asciiTheme="minorHAnsi" w:hAnsiTheme="minorHAnsi" w:cs="Times New Roman"/>
          <w:sz w:val="24"/>
          <w:szCs w:val="24"/>
        </w:rPr>
        <w:t>Planul de Urgenţă Internă</w:t>
      </w:r>
      <w:r w:rsidR="00353410" w:rsidRPr="00DE0589">
        <w:rPr>
          <w:rFonts w:asciiTheme="minorHAnsi" w:hAnsiTheme="minorHAnsi" w:cs="Times New Roman"/>
          <w:b w:val="0"/>
          <w:sz w:val="24"/>
          <w:szCs w:val="24"/>
        </w:rPr>
        <w:t xml:space="preserve"> </w:t>
      </w:r>
      <w:r w:rsidR="00AD7327">
        <w:rPr>
          <w:rFonts w:asciiTheme="minorHAnsi" w:hAnsiTheme="minorHAnsi" w:cs="Times New Roman"/>
          <w:b w:val="0"/>
          <w:sz w:val="24"/>
          <w:szCs w:val="24"/>
        </w:rPr>
        <w:t xml:space="preserve">cu nr. MD 2000.011 iunie 2021 ( revizuire </w:t>
      </w:r>
      <w:r w:rsidR="00A25601" w:rsidRPr="00DE0589">
        <w:rPr>
          <w:rFonts w:asciiTheme="minorHAnsi" w:hAnsiTheme="minorHAnsi" w:cs="Times New Roman"/>
          <w:b w:val="0"/>
          <w:sz w:val="24"/>
          <w:szCs w:val="24"/>
        </w:rPr>
        <w:t>Planul de Urgenţă Internă</w:t>
      </w:r>
      <w:r w:rsidR="00A25601">
        <w:rPr>
          <w:rFonts w:asciiTheme="minorHAnsi" w:hAnsiTheme="minorHAnsi" w:cs="Times New Roman"/>
          <w:b w:val="0"/>
          <w:sz w:val="24"/>
          <w:szCs w:val="24"/>
        </w:rPr>
        <w:t xml:space="preserve"> </w:t>
      </w:r>
      <w:r w:rsidR="00353410" w:rsidRPr="00DE0589">
        <w:rPr>
          <w:rFonts w:asciiTheme="minorHAnsi" w:hAnsiTheme="minorHAnsi" w:cs="Times New Roman"/>
          <w:b w:val="0"/>
          <w:sz w:val="24"/>
          <w:szCs w:val="24"/>
        </w:rPr>
        <w:t>cu</w:t>
      </w:r>
      <w:r w:rsidR="00EA01B6">
        <w:rPr>
          <w:rFonts w:asciiTheme="minorHAnsi" w:hAnsiTheme="minorHAnsi" w:cs="Times New Roman"/>
          <w:b w:val="0"/>
          <w:sz w:val="24"/>
          <w:szCs w:val="24"/>
        </w:rPr>
        <w:t xml:space="preserve"> nr. MD 998.018/iulie 2018) depus cu adresa nr. 200/15.07.2021</w:t>
      </w:r>
      <w:r w:rsidR="00B7688E">
        <w:rPr>
          <w:rFonts w:asciiTheme="minorHAnsi" w:hAnsiTheme="minorHAnsi" w:cs="Times New Roman"/>
          <w:b w:val="0"/>
          <w:sz w:val="24"/>
          <w:szCs w:val="24"/>
        </w:rPr>
        <w:t xml:space="preserve">   înregistrat la ISUJ S</w:t>
      </w:r>
      <w:r w:rsidR="00EA01B6">
        <w:rPr>
          <w:rFonts w:asciiTheme="minorHAnsi" w:hAnsiTheme="minorHAnsi" w:cs="Times New Roman"/>
          <w:b w:val="0"/>
          <w:sz w:val="24"/>
          <w:szCs w:val="24"/>
        </w:rPr>
        <w:t xml:space="preserve">uceava cu nr. 4.408.417/16.07.2021 , avizat  de ISU „BUCOVINA“ </w:t>
      </w:r>
    </w:p>
    <w:p w14:paraId="12FE6C18" w14:textId="3CEE9AD3" w:rsidR="00542EC6" w:rsidRDefault="00542EC6" w:rsidP="00A25601">
      <w:pPr>
        <w:spacing w:line="276" w:lineRule="auto"/>
        <w:ind w:firstLine="720"/>
        <w:jc w:val="both"/>
        <w:rPr>
          <w:rFonts w:asciiTheme="minorHAnsi" w:hAnsiTheme="minorHAnsi" w:cs="Times New Roman"/>
          <w:b w:val="0"/>
          <w:sz w:val="24"/>
          <w:szCs w:val="24"/>
        </w:rPr>
      </w:pPr>
      <w:r w:rsidRPr="00542EC6">
        <w:rPr>
          <w:rFonts w:asciiTheme="minorHAnsi" w:hAnsiTheme="minorHAnsi" w:cs="Times New Roman"/>
          <w:bCs/>
          <w:sz w:val="24"/>
          <w:szCs w:val="24"/>
        </w:rPr>
        <w:t>Politica de Prevenire a Accidentelor Majore</w:t>
      </w:r>
      <w:r>
        <w:rPr>
          <w:rFonts w:asciiTheme="minorHAnsi" w:hAnsiTheme="minorHAnsi" w:cs="Times New Roman"/>
          <w:b w:val="0"/>
          <w:sz w:val="24"/>
          <w:szCs w:val="24"/>
        </w:rPr>
        <w:t xml:space="preserve"> , revizuire editia 1 martie 2023 , depusa la SRAPM cu adresa nr.29/17.03.2023 si inregistrata la APM SV cu nr. 17/03.2023</w:t>
      </w:r>
    </w:p>
    <w:p w14:paraId="0B4909EC" w14:textId="21985AE9" w:rsidR="00542EC6" w:rsidRDefault="00542EC6" w:rsidP="00A25601">
      <w:pPr>
        <w:spacing w:line="276" w:lineRule="auto"/>
        <w:ind w:firstLine="720"/>
        <w:jc w:val="both"/>
        <w:rPr>
          <w:rFonts w:asciiTheme="minorHAnsi" w:hAnsiTheme="minorHAnsi" w:cs="Times New Roman"/>
          <w:b w:val="0"/>
          <w:sz w:val="24"/>
          <w:szCs w:val="24"/>
        </w:rPr>
      </w:pPr>
      <w:r w:rsidRPr="00542EC6">
        <w:rPr>
          <w:rFonts w:asciiTheme="minorHAnsi" w:hAnsiTheme="minorHAnsi" w:cs="Times New Roman"/>
          <w:bCs/>
          <w:sz w:val="24"/>
          <w:szCs w:val="24"/>
        </w:rPr>
        <w:t>Revizuire Raport privind Auditul Sistemului de Management al Securitatii pentru depozitul de stocare GPL Vicsani Proiect</w:t>
      </w:r>
      <w:r>
        <w:rPr>
          <w:rFonts w:asciiTheme="minorHAnsi" w:hAnsiTheme="minorHAnsi" w:cs="Times New Roman"/>
          <w:b w:val="0"/>
          <w:sz w:val="24"/>
          <w:szCs w:val="24"/>
        </w:rPr>
        <w:t xml:space="preserve"> MD 2000.030 iunie 2023</w:t>
      </w:r>
    </w:p>
    <w:p w14:paraId="17284581" w14:textId="77777777" w:rsidR="003E1DF4" w:rsidRDefault="003E1DF4" w:rsidP="00A25601">
      <w:pPr>
        <w:spacing w:line="276" w:lineRule="auto"/>
        <w:ind w:firstLine="720"/>
        <w:jc w:val="both"/>
        <w:rPr>
          <w:rFonts w:asciiTheme="minorHAnsi" w:hAnsiTheme="minorHAnsi" w:cs="Times New Roman"/>
          <w:b w:val="0"/>
          <w:sz w:val="24"/>
          <w:szCs w:val="24"/>
        </w:rPr>
      </w:pPr>
    </w:p>
    <w:p w14:paraId="7EFF12BE" w14:textId="77777777" w:rsidR="003E1DF4" w:rsidRDefault="003E1DF4" w:rsidP="00A25601">
      <w:pPr>
        <w:spacing w:line="276" w:lineRule="auto"/>
        <w:ind w:firstLine="720"/>
        <w:jc w:val="both"/>
        <w:rPr>
          <w:rFonts w:asciiTheme="minorHAnsi" w:hAnsiTheme="minorHAnsi" w:cs="Times New Roman"/>
          <w:b w:val="0"/>
          <w:sz w:val="24"/>
          <w:szCs w:val="24"/>
        </w:rPr>
      </w:pPr>
    </w:p>
    <w:p w14:paraId="1A7EFBA9" w14:textId="77777777" w:rsidR="003E1DF4" w:rsidRDefault="003E1DF4" w:rsidP="00A25601">
      <w:pPr>
        <w:spacing w:line="276" w:lineRule="auto"/>
        <w:ind w:firstLine="720"/>
        <w:jc w:val="both"/>
        <w:rPr>
          <w:rFonts w:asciiTheme="minorHAnsi" w:hAnsiTheme="minorHAnsi" w:cs="Times New Roman"/>
          <w:b w:val="0"/>
          <w:sz w:val="24"/>
          <w:szCs w:val="24"/>
        </w:rPr>
      </w:pPr>
    </w:p>
    <w:p w14:paraId="148946F5" w14:textId="77777777" w:rsidR="003E1DF4" w:rsidRDefault="003E1DF4" w:rsidP="00A25601">
      <w:pPr>
        <w:spacing w:line="276" w:lineRule="auto"/>
        <w:ind w:firstLine="720"/>
        <w:jc w:val="both"/>
        <w:rPr>
          <w:rFonts w:asciiTheme="minorHAnsi" w:hAnsiTheme="minorHAnsi" w:cs="Times New Roman"/>
          <w:b w:val="0"/>
          <w:sz w:val="24"/>
          <w:szCs w:val="24"/>
        </w:rPr>
      </w:pPr>
    </w:p>
    <w:p w14:paraId="49DE9903" w14:textId="77777777" w:rsidR="00EA01B6" w:rsidRDefault="00EA01B6" w:rsidP="00F27F5B">
      <w:pPr>
        <w:spacing w:line="276" w:lineRule="auto"/>
        <w:jc w:val="both"/>
        <w:rPr>
          <w:rFonts w:asciiTheme="minorHAnsi" w:hAnsiTheme="minorHAnsi" w:cs="Times New Roman"/>
          <w:b w:val="0"/>
          <w:sz w:val="24"/>
          <w:szCs w:val="24"/>
        </w:rPr>
      </w:pPr>
    </w:p>
    <w:p w14:paraId="7BA0EE70" w14:textId="77777777" w:rsidR="00E07ABE" w:rsidRPr="00B849B3" w:rsidRDefault="00E07ABE" w:rsidP="00DE0589">
      <w:pPr>
        <w:jc w:val="both"/>
        <w:rPr>
          <w:rFonts w:asciiTheme="minorHAnsi" w:hAnsiTheme="minorHAnsi" w:cs="Times New Roman"/>
          <w:b w:val="0"/>
          <w:sz w:val="16"/>
          <w:szCs w:val="16"/>
        </w:rPr>
      </w:pPr>
      <w:r w:rsidRPr="00DE0589">
        <w:rPr>
          <w:rFonts w:asciiTheme="minorHAnsi" w:hAnsiTheme="minorHAnsi" w:cs="Times New Roman"/>
          <w:b w:val="0"/>
          <w:sz w:val="24"/>
          <w:szCs w:val="24"/>
          <w:lang w:val="ro-RO"/>
        </w:rPr>
        <w:tab/>
      </w:r>
    </w:p>
    <w:p w14:paraId="67E84389" w14:textId="77777777" w:rsidR="00E07ABE" w:rsidRPr="00DE0589" w:rsidRDefault="000A4F1E" w:rsidP="009F72D2">
      <w:pPr>
        <w:pStyle w:val="ListParagraph"/>
        <w:numPr>
          <w:ilvl w:val="0"/>
          <w:numId w:val="3"/>
        </w:numPr>
        <w:spacing w:line="276" w:lineRule="auto"/>
        <w:ind w:left="-284" w:hanging="283"/>
        <w:jc w:val="both"/>
        <w:rPr>
          <w:rFonts w:asciiTheme="minorHAnsi" w:hAnsiTheme="minorHAnsi" w:cs="Times New Roman"/>
          <w:b w:val="0"/>
          <w:sz w:val="24"/>
          <w:szCs w:val="24"/>
        </w:rPr>
      </w:pPr>
      <w:r w:rsidRPr="00DE0589">
        <w:rPr>
          <w:rStyle w:val="tpt1"/>
          <w:rFonts w:asciiTheme="minorHAnsi" w:hAnsiTheme="minorHAnsi" w:cs="Times New Roman"/>
          <w:sz w:val="24"/>
          <w:szCs w:val="24"/>
          <w:lang w:val="ro-RO"/>
        </w:rPr>
        <w:lastRenderedPageBreak/>
        <w:t>Explicarea în termeni simpli a activității sau a activităților desfășurate în cadrul amplasamentului</w:t>
      </w:r>
    </w:p>
    <w:p w14:paraId="5473BA8E" w14:textId="77777777" w:rsidR="002A2EE2" w:rsidRPr="00DE0589" w:rsidRDefault="002A2EE2" w:rsidP="002A2EE2">
      <w:pPr>
        <w:jc w:val="both"/>
        <w:rPr>
          <w:rFonts w:asciiTheme="minorHAnsi" w:hAnsiTheme="minorHAnsi" w:cs="Times New Roman"/>
          <w:sz w:val="24"/>
          <w:szCs w:val="24"/>
          <w:lang w:val="ro-RO"/>
        </w:rPr>
      </w:pPr>
    </w:p>
    <w:p w14:paraId="76C8C6FA" w14:textId="77777777" w:rsidR="00254E05" w:rsidRPr="001A5104" w:rsidRDefault="002A2EE2" w:rsidP="002A2EE2">
      <w:pPr>
        <w:jc w:val="both"/>
        <w:rPr>
          <w:rStyle w:val="ln2tpunct"/>
          <w:rFonts w:asciiTheme="minorHAnsi" w:hAnsiTheme="minorHAnsi" w:cstheme="minorHAnsi"/>
          <w:b w:val="0"/>
          <w:sz w:val="24"/>
          <w:szCs w:val="24"/>
          <w:lang w:val="ro-RO"/>
        </w:rPr>
      </w:pPr>
      <w:r w:rsidRPr="001A5104">
        <w:rPr>
          <w:rStyle w:val="ln2tpunct"/>
          <w:rFonts w:asciiTheme="minorHAnsi" w:hAnsiTheme="minorHAnsi" w:cstheme="minorHAnsi"/>
          <w:b w:val="0"/>
          <w:sz w:val="24"/>
          <w:szCs w:val="24"/>
          <w:lang w:val="ro-RO"/>
        </w:rPr>
        <w:t xml:space="preserve">Domeniul  de  activitate  al  </w:t>
      </w:r>
      <w:r w:rsidR="00841750" w:rsidRPr="001A5104">
        <w:rPr>
          <w:rStyle w:val="ln2tpunct"/>
          <w:rFonts w:asciiTheme="minorHAnsi" w:hAnsiTheme="minorHAnsi" w:cstheme="minorHAnsi"/>
          <w:b w:val="0"/>
          <w:sz w:val="24"/>
          <w:szCs w:val="24"/>
          <w:lang w:val="ro-RO"/>
        </w:rPr>
        <w:t>societății</w:t>
      </w:r>
      <w:r w:rsidRPr="001A5104">
        <w:rPr>
          <w:rStyle w:val="ln2tpunct"/>
          <w:rFonts w:asciiTheme="minorHAnsi" w:hAnsiTheme="minorHAnsi" w:cstheme="minorHAnsi"/>
          <w:b w:val="0"/>
          <w:sz w:val="24"/>
          <w:szCs w:val="24"/>
          <w:lang w:val="ro-RO"/>
        </w:rPr>
        <w:t xml:space="preserve">  SC </w:t>
      </w:r>
      <w:r w:rsidR="00563DC3" w:rsidRPr="001A5104">
        <w:rPr>
          <w:rStyle w:val="ln2tpunct"/>
          <w:rFonts w:asciiTheme="minorHAnsi" w:hAnsiTheme="minorHAnsi" w:cstheme="minorHAnsi"/>
          <w:b w:val="0"/>
          <w:sz w:val="24"/>
          <w:szCs w:val="24"/>
          <w:lang w:val="ro-RO"/>
        </w:rPr>
        <w:t xml:space="preserve">BULROM GAS IMPEX SRL – DEPOZIT GPL VICSANI , JUDETUL SUCEAVA </w:t>
      </w:r>
      <w:r w:rsidRPr="001A5104">
        <w:rPr>
          <w:rStyle w:val="ln2tpunct"/>
          <w:rFonts w:asciiTheme="minorHAnsi" w:hAnsiTheme="minorHAnsi" w:cstheme="minorHAnsi"/>
          <w:b w:val="0"/>
          <w:sz w:val="24"/>
          <w:szCs w:val="24"/>
          <w:lang w:val="ro-RO"/>
        </w:rPr>
        <w:t xml:space="preserve">  îl  reprezintă,  în principal:</w:t>
      </w:r>
    </w:p>
    <w:p w14:paraId="0F866C85" w14:textId="77777777" w:rsidR="00563DC3" w:rsidRPr="001A5104" w:rsidRDefault="00563DC3" w:rsidP="000F3692">
      <w:pPr>
        <w:ind w:firstLine="708"/>
        <w:jc w:val="both"/>
        <w:rPr>
          <w:rFonts w:asciiTheme="minorHAnsi" w:hAnsiTheme="minorHAnsi" w:cstheme="minorHAnsi"/>
          <w:b w:val="0"/>
          <w:sz w:val="24"/>
          <w:szCs w:val="24"/>
          <w:lang w:val="en-US" w:eastAsia="en-US"/>
          <w14:shadow w14:blurRad="0" w14:dist="0" w14:dir="0" w14:sx="0" w14:sy="0" w14:kx="0" w14:ky="0" w14:algn="none">
            <w14:srgbClr w14:val="000000"/>
          </w14:shadow>
        </w:rPr>
      </w:pP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Aprovizionarea</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cu gaze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petroliere</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lichefiate</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w:t>
      </w:r>
      <w:proofErr w:type="gram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GPL</w:t>
      </w:r>
      <w:proofErr w:type="gram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prin</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transport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feroviar</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sau</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auto ,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Depozitare</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gaze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petroliere</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lichefiate</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Livrare</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GPL in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cisterne</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auto ,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cisterne</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CF ,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Transvazare</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GPL</w:t>
      </w:r>
      <w:r w:rsidR="000F3692" w:rsidRPr="001A5104">
        <w:rPr>
          <w:rFonts w:asciiTheme="minorHAnsi" w:hAnsiTheme="minorHAnsi" w:cstheme="minorHAnsi"/>
          <w:b w:val="0"/>
          <w:sz w:val="24"/>
          <w:szCs w:val="24"/>
          <w:lang w:val="en-US" w:eastAsia="en-US"/>
          <w14:shadow w14:blurRad="0" w14:dist="0" w14:dir="0" w14:sx="0" w14:sy="0" w14:kx="0" w14:ky="0" w14:algn="none">
            <w14:srgbClr w14:val="000000"/>
          </w14:shadow>
        </w:rPr>
        <w:t>.</w:t>
      </w:r>
    </w:p>
    <w:p w14:paraId="32FDDBFF" w14:textId="77777777" w:rsidR="000F3692" w:rsidRPr="001A5104" w:rsidRDefault="000F3692" w:rsidP="000F3692">
      <w:pPr>
        <w:ind w:firstLine="708"/>
        <w:jc w:val="both"/>
        <w:rPr>
          <w:rFonts w:asciiTheme="minorHAnsi" w:hAnsiTheme="minorHAnsi" w:cstheme="minorHAnsi"/>
          <w:b w:val="0"/>
          <w:sz w:val="24"/>
          <w:szCs w:val="24"/>
          <w:lang w:val="en-US" w:eastAsia="en-US"/>
          <w14:shadow w14:blurRad="0" w14:dist="0" w14:dir="0" w14:sx="0" w14:sy="0" w14:kx="0" w14:ky="0" w14:algn="none">
            <w14:srgbClr w14:val="000000"/>
          </w14:shadow>
        </w:rPr>
      </w:pP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Gazul</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petrolier</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lichefiat</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soseste</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in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vagoane</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cisterna CSI din </w:t>
      </w:r>
      <w:proofErr w:type="gram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import ,</w:t>
      </w:r>
      <w:proofErr w:type="gram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vagoane</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CF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sau</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cisterne</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auto .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Descarcarea</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transvazarea</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din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vagoanele</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CSI se face direct in </w:t>
      </w:r>
      <w:proofErr w:type="gram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depozit ,</w:t>
      </w:r>
      <w:proofErr w:type="gram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in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rezervoare</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cisterne</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auto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sau</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vagoane</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cisterne</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CF . </w:t>
      </w:r>
    </w:p>
    <w:p w14:paraId="4FED8985" w14:textId="77777777" w:rsidR="000F3692" w:rsidRPr="001A5104" w:rsidRDefault="000F3692" w:rsidP="000F3692">
      <w:pPr>
        <w:ind w:firstLine="708"/>
        <w:jc w:val="both"/>
        <w:rPr>
          <w:rFonts w:asciiTheme="minorHAnsi" w:hAnsiTheme="minorHAnsi" w:cstheme="minorHAnsi"/>
          <w:b w:val="0"/>
          <w:sz w:val="24"/>
          <w:szCs w:val="24"/>
          <w:lang w:val="en-US" w:eastAsia="en-US"/>
          <w14:shadow w14:blurRad="0" w14:dist="0" w14:dir="0" w14:sx="0" w14:sy="0" w14:kx="0" w14:ky="0" w14:algn="none">
            <w14:srgbClr w14:val="000000"/>
          </w14:shadow>
        </w:rPr>
      </w:pP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Fluxurile</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tehnologice</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w:t>
      </w:r>
      <w:proofErr w:type="gram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sunt :</w:t>
      </w:r>
      <w:proofErr w:type="gram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Descarcarea</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GPL din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vagoane</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cisterna CSI in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vagoane</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cisterna CF ,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rezervoare</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sau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cisterne</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auto  ; -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Descarcarea</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GPL din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vagoane</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cisterna CF in cisterna auto ,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rezervoare</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vagoane</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cisterna CSI ; -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Descarcarea</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de GPL din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rezervoare</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in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vagoane</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cisterna CF , cisterna auto ,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vagoane</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cisterna CSI ; -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Alimentarea</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cu GPL a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rezervoarelor</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de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stocare</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GPL pentru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centralele</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termice</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w:t>
      </w:r>
    </w:p>
    <w:p w14:paraId="66C1A2E2" w14:textId="77777777" w:rsidR="00563DC3" w:rsidRPr="001A5104" w:rsidRDefault="00563DC3" w:rsidP="002A2EE2">
      <w:pPr>
        <w:jc w:val="both"/>
        <w:rPr>
          <w:rStyle w:val="ln2tpunct"/>
          <w:rFonts w:asciiTheme="minorHAnsi" w:hAnsiTheme="minorHAnsi" w:cstheme="minorHAnsi"/>
          <w:b w:val="0"/>
          <w:sz w:val="24"/>
          <w:szCs w:val="24"/>
          <w:lang w:val="ro-RO"/>
        </w:rPr>
      </w:pPr>
    </w:p>
    <w:p w14:paraId="2D92A3B3" w14:textId="77777777" w:rsidR="00A872BB" w:rsidRPr="001A5104" w:rsidRDefault="00A872BB" w:rsidP="00A872BB">
      <w:pPr>
        <w:rPr>
          <w:rFonts w:asciiTheme="minorHAnsi" w:hAnsiTheme="minorHAnsi" w:cstheme="minorHAnsi"/>
          <w:b w:val="0"/>
          <w:sz w:val="24"/>
          <w:szCs w:val="24"/>
        </w:rPr>
      </w:pPr>
      <w:r w:rsidRPr="001A5104">
        <w:rPr>
          <w:rFonts w:asciiTheme="minorHAnsi" w:hAnsiTheme="minorHAnsi" w:cstheme="minorHAnsi"/>
          <w:b w:val="0"/>
          <w:sz w:val="24"/>
          <w:szCs w:val="24"/>
        </w:rPr>
        <w:t>Operatorul este încadrat ca obiectiv SEVESO deoarece :</w:t>
      </w:r>
    </w:p>
    <w:p w14:paraId="6D9EDD92" w14:textId="77777777" w:rsidR="000F3692" w:rsidRPr="001A5104" w:rsidRDefault="00A872BB" w:rsidP="00A872BB">
      <w:pPr>
        <w:pStyle w:val="ListParagraph"/>
        <w:numPr>
          <w:ilvl w:val="0"/>
          <w:numId w:val="25"/>
        </w:numPr>
        <w:rPr>
          <w:rFonts w:asciiTheme="minorHAnsi" w:hAnsiTheme="minorHAnsi" w:cstheme="minorHAnsi"/>
          <w:b w:val="0"/>
          <w:bCs/>
          <w:sz w:val="24"/>
          <w:szCs w:val="24"/>
        </w:rPr>
      </w:pPr>
      <w:r w:rsidRPr="001A5104">
        <w:rPr>
          <w:rFonts w:asciiTheme="minorHAnsi" w:hAnsiTheme="minorHAnsi" w:cstheme="minorHAnsi"/>
          <w:b w:val="0"/>
          <w:sz w:val="24"/>
          <w:szCs w:val="24"/>
        </w:rPr>
        <w:t>utilizează substanțe periculoase</w:t>
      </w:r>
      <w:r w:rsidR="000F3692" w:rsidRPr="001A5104">
        <w:rPr>
          <w:rFonts w:asciiTheme="minorHAnsi" w:hAnsiTheme="minorHAnsi" w:cstheme="minorHAnsi"/>
          <w:b w:val="0"/>
          <w:sz w:val="24"/>
          <w:szCs w:val="24"/>
        </w:rPr>
        <w:t xml:space="preserve"> : gaz petrolier lichefiat </w:t>
      </w:r>
      <w:r w:rsidR="00E556A6" w:rsidRPr="001A5104">
        <w:rPr>
          <w:rFonts w:asciiTheme="minorHAnsi" w:hAnsiTheme="minorHAnsi" w:cstheme="minorHAnsi"/>
          <w:b w:val="0"/>
          <w:sz w:val="24"/>
          <w:szCs w:val="24"/>
        </w:rPr>
        <w:t xml:space="preserve">( PROPAN , BUTAN , AMESTEC DE BUTAN-PROPAN </w:t>
      </w:r>
      <w:r w:rsidR="007719BA" w:rsidRPr="001A5104">
        <w:rPr>
          <w:rFonts w:asciiTheme="minorHAnsi" w:hAnsiTheme="minorHAnsi" w:cstheme="minorHAnsi"/>
          <w:b w:val="0"/>
          <w:sz w:val="24"/>
          <w:szCs w:val="24"/>
        </w:rPr>
        <w:t>)</w:t>
      </w:r>
      <w:r w:rsidRPr="001A5104">
        <w:rPr>
          <w:rFonts w:asciiTheme="minorHAnsi" w:hAnsiTheme="minorHAnsi" w:cstheme="minorHAnsi"/>
          <w:b w:val="0"/>
          <w:sz w:val="24"/>
          <w:szCs w:val="24"/>
        </w:rPr>
        <w:t xml:space="preserve"> </w:t>
      </w:r>
      <w:r w:rsidR="000F3692" w:rsidRPr="001A5104">
        <w:rPr>
          <w:rFonts w:asciiTheme="minorHAnsi" w:hAnsiTheme="minorHAnsi" w:cstheme="minorHAnsi"/>
          <w:b w:val="0"/>
          <w:sz w:val="24"/>
          <w:szCs w:val="24"/>
        </w:rPr>
        <w:t>:</w:t>
      </w:r>
    </w:p>
    <w:p w14:paraId="02A71830" w14:textId="77777777" w:rsidR="00E85600" w:rsidRPr="001A5104" w:rsidRDefault="007719BA" w:rsidP="00A872BB">
      <w:pPr>
        <w:pStyle w:val="ListParagraph"/>
        <w:numPr>
          <w:ilvl w:val="0"/>
          <w:numId w:val="25"/>
        </w:numPr>
        <w:rPr>
          <w:rFonts w:asciiTheme="minorHAnsi" w:hAnsiTheme="minorHAnsi" w:cstheme="minorHAnsi"/>
          <w:b w:val="0"/>
          <w:bCs/>
          <w:sz w:val="24"/>
          <w:szCs w:val="24"/>
        </w:rPr>
      </w:pPr>
      <w:r w:rsidRPr="001A5104">
        <w:rPr>
          <w:rFonts w:asciiTheme="minorHAnsi" w:hAnsiTheme="minorHAnsi" w:cstheme="minorHAnsi"/>
          <w:b w:val="0"/>
          <w:sz w:val="24"/>
          <w:szCs w:val="24"/>
        </w:rPr>
        <w:t xml:space="preserve">detine un depozit GPL cu </w:t>
      </w:r>
      <w:r w:rsidR="00E85600" w:rsidRPr="001A5104">
        <w:rPr>
          <w:rFonts w:asciiTheme="minorHAnsi" w:hAnsiTheme="minorHAnsi" w:cstheme="minorHAnsi"/>
          <w:b w:val="0"/>
          <w:sz w:val="24"/>
          <w:szCs w:val="24"/>
        </w:rPr>
        <w:t xml:space="preserve"> 5 rezervoare de 200 mc </w:t>
      </w:r>
      <w:r w:rsidRPr="001A5104">
        <w:rPr>
          <w:rFonts w:asciiTheme="minorHAnsi" w:hAnsiTheme="minorHAnsi" w:cstheme="minorHAnsi"/>
          <w:b w:val="0"/>
          <w:sz w:val="24"/>
          <w:szCs w:val="24"/>
        </w:rPr>
        <w:t xml:space="preserve">pentru stocarea de GPL in 4 rezervoare </w:t>
      </w:r>
    </w:p>
    <w:p w14:paraId="5F579D83" w14:textId="77777777" w:rsidR="00E85600" w:rsidRPr="001A5104" w:rsidRDefault="00E85600" w:rsidP="00E85600">
      <w:pPr>
        <w:rPr>
          <w:rFonts w:asciiTheme="minorHAnsi" w:hAnsiTheme="minorHAnsi" w:cstheme="minorHAnsi"/>
          <w:b w:val="0"/>
          <w:bCs/>
          <w:sz w:val="24"/>
          <w:szCs w:val="24"/>
        </w:rPr>
      </w:pPr>
      <w:r w:rsidRPr="001A5104">
        <w:rPr>
          <w:rFonts w:asciiTheme="minorHAnsi" w:hAnsiTheme="minorHAnsi" w:cstheme="minorHAnsi"/>
          <w:b w:val="0"/>
          <w:bCs/>
          <w:sz w:val="24"/>
          <w:szCs w:val="24"/>
        </w:rPr>
        <w:t>si desfasoara urmatoarele activitati :</w:t>
      </w:r>
    </w:p>
    <w:p w14:paraId="3F428DA6" w14:textId="77777777" w:rsidR="000F3692" w:rsidRPr="001A5104" w:rsidRDefault="000F3692" w:rsidP="000F3692">
      <w:pPr>
        <w:ind w:left="465"/>
        <w:rPr>
          <w:rFonts w:asciiTheme="minorHAnsi" w:hAnsiTheme="minorHAnsi" w:cstheme="minorHAnsi"/>
          <w:b w:val="0"/>
          <w:bCs/>
          <w:sz w:val="24"/>
          <w:szCs w:val="24"/>
        </w:rPr>
      </w:pPr>
      <w:r w:rsidRPr="001A5104">
        <w:rPr>
          <w:rFonts w:asciiTheme="minorHAnsi" w:hAnsiTheme="minorHAnsi" w:cstheme="minorHAnsi"/>
          <w:b w:val="0"/>
          <w:bCs/>
          <w:sz w:val="24"/>
          <w:szCs w:val="24"/>
        </w:rPr>
        <w:t xml:space="preserve">cod CAEN 1920 </w:t>
      </w:r>
      <w:r w:rsidR="00E85600" w:rsidRPr="001A5104">
        <w:rPr>
          <w:rFonts w:asciiTheme="minorHAnsi" w:hAnsiTheme="minorHAnsi" w:cstheme="minorHAnsi"/>
          <w:b w:val="0"/>
          <w:bCs/>
          <w:sz w:val="24"/>
          <w:szCs w:val="24"/>
        </w:rPr>
        <w:t>–</w:t>
      </w:r>
      <w:r w:rsidRPr="001A5104">
        <w:rPr>
          <w:rFonts w:asciiTheme="minorHAnsi" w:hAnsiTheme="minorHAnsi" w:cstheme="minorHAnsi"/>
          <w:b w:val="0"/>
          <w:bCs/>
          <w:sz w:val="24"/>
          <w:szCs w:val="24"/>
        </w:rPr>
        <w:t xml:space="preserve"> </w:t>
      </w:r>
      <w:r w:rsidR="00E85600" w:rsidRPr="001A5104">
        <w:rPr>
          <w:rFonts w:asciiTheme="minorHAnsi" w:hAnsiTheme="minorHAnsi" w:cstheme="minorHAnsi"/>
          <w:b w:val="0"/>
          <w:bCs/>
          <w:sz w:val="24"/>
          <w:szCs w:val="24"/>
        </w:rPr>
        <w:t>Fabricarea produselor obtinute din prelucrarea titeiului</w:t>
      </w:r>
    </w:p>
    <w:p w14:paraId="7740E8BA" w14:textId="77777777" w:rsidR="00E85600" w:rsidRPr="001A5104" w:rsidRDefault="00E85600" w:rsidP="000F3692">
      <w:pPr>
        <w:ind w:left="465"/>
        <w:rPr>
          <w:rFonts w:asciiTheme="minorHAnsi" w:hAnsiTheme="minorHAnsi" w:cstheme="minorHAnsi"/>
          <w:b w:val="0"/>
          <w:bCs/>
          <w:sz w:val="24"/>
          <w:szCs w:val="24"/>
        </w:rPr>
      </w:pPr>
      <w:r w:rsidRPr="001A5104">
        <w:rPr>
          <w:rFonts w:asciiTheme="minorHAnsi" w:hAnsiTheme="minorHAnsi" w:cstheme="minorHAnsi"/>
          <w:b w:val="0"/>
          <w:bCs/>
          <w:sz w:val="24"/>
          <w:szCs w:val="24"/>
        </w:rPr>
        <w:t>cod CAEN 5210 – Depozitare GPL</w:t>
      </w:r>
    </w:p>
    <w:p w14:paraId="102D1618" w14:textId="77777777" w:rsidR="00E85600" w:rsidRPr="001A5104" w:rsidRDefault="00E85600" w:rsidP="000F3692">
      <w:pPr>
        <w:ind w:left="465"/>
        <w:rPr>
          <w:rFonts w:asciiTheme="minorHAnsi" w:hAnsiTheme="minorHAnsi" w:cstheme="minorHAnsi"/>
          <w:b w:val="0"/>
          <w:bCs/>
          <w:sz w:val="24"/>
          <w:szCs w:val="24"/>
        </w:rPr>
      </w:pPr>
      <w:r w:rsidRPr="001A5104">
        <w:rPr>
          <w:rFonts w:asciiTheme="minorHAnsi" w:hAnsiTheme="minorHAnsi" w:cstheme="minorHAnsi"/>
          <w:b w:val="0"/>
          <w:bCs/>
          <w:sz w:val="24"/>
          <w:szCs w:val="24"/>
        </w:rPr>
        <w:t>cod CAEN 4671 – comert cu ridicata al combustibililor solizi, lichizi si gazosi si al produselor derivate</w:t>
      </w:r>
    </w:p>
    <w:p w14:paraId="2CB54733" w14:textId="77777777" w:rsidR="00E85600" w:rsidRPr="001A5104" w:rsidRDefault="00E85600" w:rsidP="000F3692">
      <w:pPr>
        <w:ind w:left="465"/>
        <w:rPr>
          <w:rFonts w:asciiTheme="minorHAnsi" w:hAnsiTheme="minorHAnsi" w:cstheme="minorHAnsi"/>
          <w:b w:val="0"/>
          <w:bCs/>
          <w:sz w:val="24"/>
          <w:szCs w:val="24"/>
        </w:rPr>
      </w:pPr>
      <w:r w:rsidRPr="001A5104">
        <w:rPr>
          <w:rFonts w:asciiTheme="minorHAnsi" w:hAnsiTheme="minorHAnsi" w:cstheme="minorHAnsi"/>
          <w:b w:val="0"/>
          <w:bCs/>
          <w:sz w:val="24"/>
          <w:szCs w:val="24"/>
        </w:rPr>
        <w:t xml:space="preserve">cod CAEN 5224 – manipulari ( pentru transvazarea GPL) </w:t>
      </w:r>
    </w:p>
    <w:p w14:paraId="41793702" w14:textId="77777777" w:rsidR="007A6202" w:rsidRPr="00B849B3" w:rsidRDefault="007A6202" w:rsidP="009F72D2">
      <w:pPr>
        <w:pStyle w:val="ListParagraph"/>
        <w:ind w:left="0"/>
        <w:jc w:val="both"/>
        <w:rPr>
          <w:rFonts w:asciiTheme="minorHAnsi" w:hAnsiTheme="minorHAnsi"/>
          <w:strike/>
          <w:sz w:val="16"/>
          <w:szCs w:val="16"/>
        </w:rPr>
      </w:pPr>
    </w:p>
    <w:p w14:paraId="62402C81" w14:textId="77777777" w:rsidR="007C3457" w:rsidRPr="00DE0589" w:rsidRDefault="007C3457" w:rsidP="009F72D2">
      <w:pPr>
        <w:ind w:left="-284" w:hanging="283"/>
        <w:jc w:val="both"/>
        <w:rPr>
          <w:rStyle w:val="ln2tpunct"/>
          <w:rFonts w:asciiTheme="minorHAnsi" w:hAnsiTheme="minorHAnsi" w:cs="Times New Roman"/>
          <w:sz w:val="24"/>
          <w:szCs w:val="24"/>
          <w:lang w:val="ro-RO"/>
        </w:rPr>
      </w:pPr>
      <w:r w:rsidRPr="00DE0589">
        <w:rPr>
          <w:rFonts w:asciiTheme="minorHAnsi" w:hAnsiTheme="minorHAnsi" w:cs="Times New Roman"/>
          <w:sz w:val="24"/>
          <w:szCs w:val="24"/>
          <w:lang w:val="ro-RO"/>
        </w:rPr>
        <w:t xml:space="preserve">4.  </w:t>
      </w:r>
      <w:r w:rsidRPr="00DE0589">
        <w:rPr>
          <w:rStyle w:val="tpt1"/>
          <w:rFonts w:asciiTheme="minorHAnsi" w:hAnsiTheme="minorHAnsi" w:cs="Times New Roman"/>
          <w:sz w:val="24"/>
          <w:szCs w:val="24"/>
          <w:lang w:val="ro-RO"/>
        </w:rPr>
        <w:t xml:space="preserve">Denumirile comune sau, în cazul substanțelor periculoase cuprinse în partea </w:t>
      </w:r>
      <w:r w:rsidR="003B13FB" w:rsidRPr="00DE0589">
        <w:rPr>
          <w:rStyle w:val="tpt1"/>
          <w:rFonts w:asciiTheme="minorHAnsi" w:hAnsiTheme="minorHAnsi" w:cs="Times New Roman"/>
          <w:sz w:val="24"/>
          <w:szCs w:val="24"/>
          <w:lang w:val="ro-RO"/>
        </w:rPr>
        <w:t>1</w:t>
      </w:r>
      <w:r w:rsidRPr="00DE0589">
        <w:rPr>
          <w:rStyle w:val="tpt1"/>
          <w:rFonts w:asciiTheme="minorHAnsi" w:hAnsiTheme="minorHAnsi" w:cs="Times New Roman"/>
          <w:sz w:val="24"/>
          <w:szCs w:val="24"/>
          <w:lang w:val="ro-RO"/>
        </w:rPr>
        <w:t xml:space="preserve"> a</w:t>
      </w:r>
      <w:r w:rsidR="00666CCE">
        <w:rPr>
          <w:rStyle w:val="tpt1"/>
          <w:rFonts w:asciiTheme="minorHAnsi" w:hAnsiTheme="minorHAnsi" w:cs="Times New Roman"/>
          <w:sz w:val="24"/>
          <w:szCs w:val="24"/>
          <w:lang w:val="ro-RO"/>
        </w:rPr>
        <w:t xml:space="preserve"> Legii 59/2016</w:t>
      </w:r>
      <w:r w:rsidRPr="00DE0589">
        <w:rPr>
          <w:rStyle w:val="tpt1"/>
          <w:rFonts w:asciiTheme="minorHAnsi" w:hAnsiTheme="minorHAnsi" w:cs="Times New Roman"/>
          <w:sz w:val="24"/>
          <w:szCs w:val="24"/>
          <w:lang w:val="ro-RO"/>
        </w:rPr>
        <w:t xml:space="preserve">, denumirile generice sau categoria generală de pericol a substanțelor şi a </w:t>
      </w:r>
      <w:r w:rsidR="00666CCE">
        <w:rPr>
          <w:rStyle w:val="tpt1"/>
          <w:rFonts w:asciiTheme="minorHAnsi" w:hAnsiTheme="minorHAnsi" w:cs="Times New Roman"/>
          <w:sz w:val="24"/>
          <w:szCs w:val="24"/>
          <w:lang w:val="ro-RO"/>
        </w:rPr>
        <w:t>amestecurilor</w:t>
      </w:r>
      <w:r w:rsidRPr="00DE0589">
        <w:rPr>
          <w:rStyle w:val="tpt1"/>
          <w:rFonts w:asciiTheme="minorHAnsi" w:hAnsiTheme="minorHAnsi" w:cs="Times New Roman"/>
          <w:sz w:val="24"/>
          <w:szCs w:val="24"/>
          <w:lang w:val="ro-RO"/>
        </w:rPr>
        <w:t xml:space="preserve"> implicate din </w:t>
      </w:r>
      <w:r w:rsidR="00666CCE">
        <w:rPr>
          <w:rStyle w:val="tpt1"/>
          <w:rFonts w:asciiTheme="minorHAnsi" w:hAnsiTheme="minorHAnsi" w:cs="Times New Roman"/>
          <w:sz w:val="24"/>
          <w:szCs w:val="24"/>
          <w:lang w:val="ro-RO"/>
        </w:rPr>
        <w:t>amplasament</w:t>
      </w:r>
      <w:r w:rsidRPr="00DE0589">
        <w:rPr>
          <w:rStyle w:val="tpt1"/>
          <w:rFonts w:asciiTheme="minorHAnsi" w:hAnsiTheme="minorHAnsi" w:cs="Times New Roman"/>
          <w:sz w:val="24"/>
          <w:szCs w:val="24"/>
          <w:lang w:val="ro-RO"/>
        </w:rPr>
        <w:t xml:space="preserve"> care ar putea conduce la producerea unui accident major, indicându-se principalele lor caracteristici periculoase.</w:t>
      </w:r>
    </w:p>
    <w:p w14:paraId="52F83677" w14:textId="77777777" w:rsidR="003B13FB" w:rsidRPr="00B849B3" w:rsidRDefault="003B13FB" w:rsidP="009F72D2">
      <w:pPr>
        <w:ind w:left="-284" w:hanging="283"/>
        <w:jc w:val="both"/>
        <w:rPr>
          <w:rStyle w:val="ln2tpunct"/>
          <w:rFonts w:asciiTheme="minorHAnsi" w:hAnsiTheme="minorHAnsi" w:cs="Times New Roman"/>
          <w:b w:val="0"/>
          <w:bCs/>
          <w:sz w:val="24"/>
          <w:szCs w:val="24"/>
          <w:lang w:val="ro-RO"/>
        </w:rPr>
      </w:pPr>
    </w:p>
    <w:tbl>
      <w:tblPr>
        <w:tblStyle w:val="TableGrid"/>
        <w:tblW w:w="0" w:type="auto"/>
        <w:tblLook w:val="04A0" w:firstRow="1" w:lastRow="0" w:firstColumn="1" w:lastColumn="0" w:noHBand="0" w:noVBand="1"/>
      </w:tblPr>
      <w:tblGrid>
        <w:gridCol w:w="675"/>
        <w:gridCol w:w="2043"/>
        <w:gridCol w:w="1501"/>
        <w:gridCol w:w="5879"/>
      </w:tblGrid>
      <w:tr w:rsidR="00DE0589" w:rsidRPr="00DE0589" w14:paraId="0D86B5F6" w14:textId="77777777" w:rsidTr="00E85600">
        <w:trPr>
          <w:trHeight w:val="472"/>
        </w:trPr>
        <w:tc>
          <w:tcPr>
            <w:tcW w:w="675" w:type="dxa"/>
            <w:tcBorders>
              <w:top w:val="single" w:sz="4" w:space="0" w:color="auto"/>
              <w:left w:val="single" w:sz="4" w:space="0" w:color="auto"/>
              <w:bottom w:val="single" w:sz="4" w:space="0" w:color="auto"/>
              <w:right w:val="single" w:sz="4" w:space="0" w:color="auto"/>
            </w:tcBorders>
            <w:hideMark/>
          </w:tcPr>
          <w:p w14:paraId="174E58C3" w14:textId="77777777" w:rsidR="007B5AD9" w:rsidRPr="00DE0589" w:rsidRDefault="007B5AD9">
            <w:pPr>
              <w:pStyle w:val="ListParagraph"/>
              <w:ind w:left="0"/>
              <w:jc w:val="center"/>
              <w:rPr>
                <w:rFonts w:asciiTheme="minorHAnsi" w:hAnsiTheme="minorHAnsi" w:cs="Times New Roman"/>
                <w:sz w:val="24"/>
                <w:szCs w:val="24"/>
              </w:rPr>
            </w:pPr>
            <w:r w:rsidRPr="00DE0589">
              <w:rPr>
                <w:rFonts w:asciiTheme="minorHAnsi" w:hAnsiTheme="minorHAnsi" w:cs="Times New Roman"/>
                <w:sz w:val="24"/>
                <w:szCs w:val="24"/>
              </w:rPr>
              <w:t>Nr. Crt.</w:t>
            </w:r>
          </w:p>
        </w:tc>
        <w:tc>
          <w:tcPr>
            <w:tcW w:w="2043" w:type="dxa"/>
            <w:tcBorders>
              <w:top w:val="single" w:sz="4" w:space="0" w:color="auto"/>
              <w:left w:val="single" w:sz="4" w:space="0" w:color="auto"/>
              <w:bottom w:val="single" w:sz="4" w:space="0" w:color="auto"/>
              <w:right w:val="single" w:sz="4" w:space="0" w:color="auto"/>
            </w:tcBorders>
            <w:hideMark/>
          </w:tcPr>
          <w:p w14:paraId="33AFE90A" w14:textId="77777777" w:rsidR="007B5AD9" w:rsidRPr="00DE0589" w:rsidRDefault="007B5AD9">
            <w:pPr>
              <w:pStyle w:val="ListParagraph"/>
              <w:ind w:left="0"/>
              <w:jc w:val="center"/>
              <w:rPr>
                <w:rFonts w:asciiTheme="minorHAnsi" w:hAnsiTheme="minorHAnsi" w:cs="Times New Roman"/>
                <w:b w:val="0"/>
                <w:sz w:val="24"/>
                <w:szCs w:val="24"/>
              </w:rPr>
            </w:pPr>
            <w:r w:rsidRPr="00DE0589">
              <w:rPr>
                <w:rFonts w:asciiTheme="minorHAnsi" w:hAnsiTheme="minorHAnsi" w:cs="Times New Roman"/>
                <w:sz w:val="24"/>
                <w:szCs w:val="24"/>
              </w:rPr>
              <w:t>Substanțe utilizate</w:t>
            </w:r>
          </w:p>
        </w:tc>
        <w:tc>
          <w:tcPr>
            <w:tcW w:w="1501" w:type="dxa"/>
            <w:tcBorders>
              <w:top w:val="single" w:sz="4" w:space="0" w:color="auto"/>
              <w:left w:val="single" w:sz="4" w:space="0" w:color="auto"/>
              <w:bottom w:val="single" w:sz="4" w:space="0" w:color="auto"/>
              <w:right w:val="single" w:sz="4" w:space="0" w:color="auto"/>
            </w:tcBorders>
            <w:hideMark/>
          </w:tcPr>
          <w:p w14:paraId="7E8BE0F2" w14:textId="77777777" w:rsidR="007B5AD9" w:rsidRPr="00DE0589" w:rsidRDefault="007B5AD9">
            <w:pPr>
              <w:pStyle w:val="ListParagraph"/>
              <w:ind w:left="0"/>
              <w:jc w:val="center"/>
              <w:rPr>
                <w:rFonts w:asciiTheme="minorHAnsi" w:hAnsiTheme="minorHAnsi" w:cs="Times New Roman"/>
                <w:b w:val="0"/>
                <w:sz w:val="24"/>
                <w:szCs w:val="24"/>
              </w:rPr>
            </w:pPr>
            <w:r w:rsidRPr="00DE0589">
              <w:rPr>
                <w:rFonts w:asciiTheme="minorHAnsi" w:hAnsiTheme="minorHAnsi" w:cs="Times New Roman"/>
                <w:sz w:val="24"/>
                <w:szCs w:val="24"/>
              </w:rPr>
              <w:t>Starea de agregare</w:t>
            </w:r>
          </w:p>
        </w:tc>
        <w:tc>
          <w:tcPr>
            <w:tcW w:w="5879" w:type="dxa"/>
            <w:tcBorders>
              <w:top w:val="single" w:sz="4" w:space="0" w:color="auto"/>
              <w:left w:val="single" w:sz="4" w:space="0" w:color="auto"/>
              <w:bottom w:val="single" w:sz="4" w:space="0" w:color="auto"/>
              <w:right w:val="single" w:sz="4" w:space="0" w:color="auto"/>
            </w:tcBorders>
            <w:hideMark/>
          </w:tcPr>
          <w:p w14:paraId="5741AC95" w14:textId="77777777" w:rsidR="007B5AD9" w:rsidRPr="00DE0589" w:rsidRDefault="007B5AD9">
            <w:pPr>
              <w:pStyle w:val="ListParagraph"/>
              <w:ind w:left="0"/>
              <w:jc w:val="center"/>
              <w:rPr>
                <w:rFonts w:asciiTheme="minorHAnsi" w:hAnsiTheme="minorHAnsi" w:cs="Times New Roman"/>
                <w:b w:val="0"/>
                <w:sz w:val="24"/>
                <w:szCs w:val="24"/>
              </w:rPr>
            </w:pPr>
            <w:r w:rsidRPr="00DE0589">
              <w:rPr>
                <w:rFonts w:asciiTheme="minorHAnsi" w:hAnsiTheme="minorHAnsi" w:cs="Times New Roman"/>
                <w:sz w:val="24"/>
                <w:szCs w:val="24"/>
              </w:rPr>
              <w:t>Fraze de pericol/Categoria de pericol</w:t>
            </w:r>
          </w:p>
        </w:tc>
      </w:tr>
      <w:tr w:rsidR="00DE0589" w:rsidRPr="00DE0589" w14:paraId="6B35C34D" w14:textId="77777777" w:rsidTr="00E85600">
        <w:trPr>
          <w:trHeight w:val="472"/>
        </w:trPr>
        <w:tc>
          <w:tcPr>
            <w:tcW w:w="675" w:type="dxa"/>
            <w:tcBorders>
              <w:top w:val="single" w:sz="4" w:space="0" w:color="auto"/>
              <w:left w:val="single" w:sz="4" w:space="0" w:color="auto"/>
              <w:bottom w:val="single" w:sz="4" w:space="0" w:color="auto"/>
              <w:right w:val="single" w:sz="4" w:space="0" w:color="auto"/>
            </w:tcBorders>
            <w:hideMark/>
          </w:tcPr>
          <w:p w14:paraId="03FF4C14" w14:textId="77777777" w:rsidR="007B5AD9" w:rsidRPr="00DE0589" w:rsidRDefault="007B5AD9">
            <w:pPr>
              <w:pStyle w:val="ListParagraph"/>
              <w:ind w:left="0"/>
              <w:jc w:val="center"/>
              <w:rPr>
                <w:rFonts w:asciiTheme="minorHAnsi" w:hAnsiTheme="minorHAnsi" w:cs="Times New Roman"/>
                <w:sz w:val="24"/>
                <w:szCs w:val="24"/>
              </w:rPr>
            </w:pPr>
            <w:r w:rsidRPr="00DE0589">
              <w:rPr>
                <w:rFonts w:asciiTheme="minorHAnsi" w:hAnsiTheme="minorHAnsi" w:cs="Times New Roman"/>
                <w:sz w:val="24"/>
                <w:szCs w:val="24"/>
              </w:rPr>
              <w:t>1</w:t>
            </w:r>
          </w:p>
        </w:tc>
        <w:tc>
          <w:tcPr>
            <w:tcW w:w="2043" w:type="dxa"/>
            <w:tcBorders>
              <w:top w:val="single" w:sz="4" w:space="0" w:color="auto"/>
              <w:left w:val="single" w:sz="4" w:space="0" w:color="auto"/>
              <w:bottom w:val="single" w:sz="4" w:space="0" w:color="auto"/>
              <w:right w:val="single" w:sz="4" w:space="0" w:color="auto"/>
            </w:tcBorders>
            <w:hideMark/>
          </w:tcPr>
          <w:p w14:paraId="74164719" w14:textId="77777777" w:rsidR="007B5AD9" w:rsidRPr="00DE0589" w:rsidRDefault="00E85600" w:rsidP="00E85600">
            <w:pPr>
              <w:pStyle w:val="ListParagraph"/>
              <w:ind w:left="0"/>
              <w:jc w:val="left"/>
              <w:rPr>
                <w:rFonts w:asciiTheme="minorHAnsi" w:hAnsiTheme="minorHAnsi" w:cs="Times New Roman"/>
                <w:b w:val="0"/>
                <w:sz w:val="24"/>
                <w:szCs w:val="24"/>
              </w:rPr>
            </w:pPr>
            <w:r>
              <w:rPr>
                <w:rFonts w:asciiTheme="minorHAnsi" w:hAnsiTheme="minorHAnsi" w:cs="Times New Roman"/>
                <w:b w:val="0"/>
                <w:sz w:val="24"/>
                <w:szCs w:val="24"/>
              </w:rPr>
              <w:t xml:space="preserve">PROPAN </w:t>
            </w:r>
          </w:p>
        </w:tc>
        <w:tc>
          <w:tcPr>
            <w:tcW w:w="1501" w:type="dxa"/>
            <w:tcBorders>
              <w:top w:val="single" w:sz="4" w:space="0" w:color="auto"/>
              <w:left w:val="single" w:sz="4" w:space="0" w:color="auto"/>
              <w:bottom w:val="single" w:sz="4" w:space="0" w:color="auto"/>
              <w:right w:val="single" w:sz="4" w:space="0" w:color="auto"/>
            </w:tcBorders>
            <w:hideMark/>
          </w:tcPr>
          <w:p w14:paraId="15B26DE4" w14:textId="77777777" w:rsidR="007B5AD9" w:rsidRPr="00DE0589" w:rsidRDefault="00E85600">
            <w:pPr>
              <w:pStyle w:val="ListParagraph"/>
              <w:ind w:left="0"/>
              <w:jc w:val="center"/>
              <w:rPr>
                <w:rFonts w:asciiTheme="minorHAnsi" w:hAnsiTheme="minorHAnsi" w:cs="Times New Roman"/>
                <w:b w:val="0"/>
                <w:sz w:val="24"/>
                <w:szCs w:val="24"/>
              </w:rPr>
            </w:pPr>
            <w:r>
              <w:rPr>
                <w:rFonts w:asciiTheme="minorHAnsi" w:hAnsiTheme="minorHAnsi" w:cs="Times New Roman"/>
                <w:b w:val="0"/>
                <w:sz w:val="24"/>
                <w:szCs w:val="24"/>
              </w:rPr>
              <w:t>GAZ</w:t>
            </w:r>
          </w:p>
        </w:tc>
        <w:tc>
          <w:tcPr>
            <w:tcW w:w="5879" w:type="dxa"/>
            <w:tcBorders>
              <w:top w:val="single" w:sz="4" w:space="0" w:color="auto"/>
              <w:left w:val="single" w:sz="4" w:space="0" w:color="auto"/>
              <w:bottom w:val="single" w:sz="4" w:space="0" w:color="auto"/>
              <w:right w:val="single" w:sz="4" w:space="0" w:color="auto"/>
            </w:tcBorders>
            <w:hideMark/>
          </w:tcPr>
          <w:p w14:paraId="792E7534" w14:textId="77777777" w:rsidR="00E85600" w:rsidRPr="00E85600" w:rsidRDefault="00E85600" w:rsidP="00E85600">
            <w:pPr>
              <w:pStyle w:val="ListParagraph"/>
              <w:numPr>
                <w:ilvl w:val="0"/>
                <w:numId w:val="25"/>
              </w:numPr>
              <w:ind w:right="-587"/>
              <w:rPr>
                <w:rFonts w:asciiTheme="minorHAnsi" w:hAnsiTheme="minorHAnsi"/>
                <w:b w:val="0"/>
                <w:sz w:val="24"/>
                <w:szCs w:val="24"/>
                <w:lang w:val="de-DE"/>
              </w:rPr>
            </w:pPr>
            <w:r w:rsidRPr="00E85600">
              <w:rPr>
                <w:rFonts w:asciiTheme="minorHAnsi" w:hAnsiTheme="minorHAnsi"/>
                <w:b w:val="0"/>
                <w:sz w:val="24"/>
                <w:szCs w:val="24"/>
                <w:lang w:val="de-DE"/>
              </w:rPr>
              <w:t>H220 Gaz extrem de inflamabil</w:t>
            </w:r>
          </w:p>
          <w:p w14:paraId="065340A2" w14:textId="77777777" w:rsidR="00E85600" w:rsidRPr="00E85600" w:rsidRDefault="00E85600" w:rsidP="00E85600">
            <w:pPr>
              <w:pStyle w:val="ListParagraph"/>
              <w:numPr>
                <w:ilvl w:val="0"/>
                <w:numId w:val="25"/>
              </w:numPr>
              <w:ind w:right="-587"/>
              <w:rPr>
                <w:rFonts w:asciiTheme="minorHAnsi" w:hAnsiTheme="minorHAnsi"/>
                <w:b w:val="0"/>
                <w:sz w:val="24"/>
                <w:szCs w:val="24"/>
              </w:rPr>
            </w:pPr>
            <w:r w:rsidRPr="00E85600">
              <w:rPr>
                <w:rFonts w:asciiTheme="minorHAnsi" w:hAnsiTheme="minorHAnsi"/>
                <w:b w:val="0"/>
                <w:sz w:val="24"/>
                <w:szCs w:val="24"/>
              </w:rPr>
              <w:t>H280 Contine un gaz sub presiune; pericol</w:t>
            </w:r>
            <w:r>
              <w:rPr>
                <w:rFonts w:asciiTheme="minorHAnsi" w:hAnsiTheme="minorHAnsi"/>
                <w:b w:val="0"/>
                <w:sz w:val="24"/>
                <w:szCs w:val="24"/>
              </w:rPr>
              <w:t xml:space="preserve"> de explozie in caz de incalzire</w:t>
            </w:r>
          </w:p>
          <w:p w14:paraId="42E33A54" w14:textId="77777777" w:rsidR="00E85600" w:rsidRPr="00E85600" w:rsidRDefault="00E85600" w:rsidP="00E85600">
            <w:pPr>
              <w:pStyle w:val="ListParagraph"/>
              <w:numPr>
                <w:ilvl w:val="0"/>
                <w:numId w:val="25"/>
              </w:numPr>
              <w:ind w:right="-587"/>
              <w:rPr>
                <w:rFonts w:asciiTheme="minorHAnsi" w:hAnsiTheme="minorHAnsi"/>
                <w:b w:val="0"/>
                <w:sz w:val="24"/>
                <w:szCs w:val="24"/>
              </w:rPr>
            </w:pPr>
            <w:r w:rsidRPr="00E85600">
              <w:rPr>
                <w:rFonts w:asciiTheme="minorHAnsi" w:hAnsiTheme="minorHAnsi"/>
                <w:b w:val="0"/>
                <w:sz w:val="24"/>
                <w:szCs w:val="24"/>
              </w:rPr>
              <w:t>H340 Poate provoca anomalii genetice</w:t>
            </w:r>
          </w:p>
          <w:p w14:paraId="22417A31" w14:textId="77777777" w:rsidR="00E85600" w:rsidRPr="00E85600" w:rsidRDefault="00E85600" w:rsidP="00E85600">
            <w:pPr>
              <w:pStyle w:val="ListParagraph"/>
              <w:numPr>
                <w:ilvl w:val="0"/>
                <w:numId w:val="25"/>
              </w:numPr>
              <w:ind w:right="-587"/>
              <w:rPr>
                <w:rFonts w:asciiTheme="minorHAnsi" w:hAnsiTheme="minorHAnsi"/>
                <w:b w:val="0"/>
                <w:sz w:val="24"/>
                <w:szCs w:val="24"/>
              </w:rPr>
            </w:pPr>
            <w:r w:rsidRPr="00E85600">
              <w:rPr>
                <w:rFonts w:asciiTheme="minorHAnsi" w:hAnsiTheme="minorHAnsi"/>
                <w:b w:val="0"/>
                <w:sz w:val="24"/>
                <w:szCs w:val="24"/>
              </w:rPr>
              <w:t>H350 Poate provoca cancer</w:t>
            </w:r>
          </w:p>
          <w:p w14:paraId="44F95CD4" w14:textId="77777777" w:rsidR="00E85600" w:rsidRPr="00E85600" w:rsidRDefault="00E85600" w:rsidP="00E85600">
            <w:pPr>
              <w:pStyle w:val="ListParagraph"/>
              <w:numPr>
                <w:ilvl w:val="0"/>
                <w:numId w:val="25"/>
              </w:numPr>
              <w:ind w:right="-587"/>
              <w:rPr>
                <w:rFonts w:asciiTheme="minorHAnsi" w:hAnsiTheme="minorHAnsi"/>
                <w:b w:val="0"/>
                <w:sz w:val="24"/>
                <w:szCs w:val="24"/>
              </w:rPr>
            </w:pPr>
            <w:r w:rsidRPr="00E85600">
              <w:rPr>
                <w:rFonts w:asciiTheme="minorHAnsi" w:hAnsiTheme="minorHAnsi"/>
                <w:b w:val="0"/>
                <w:sz w:val="24"/>
                <w:szCs w:val="24"/>
              </w:rPr>
              <w:t>P102 A nu se lasa la indemana copiilor</w:t>
            </w:r>
          </w:p>
          <w:p w14:paraId="2D6AFF3E" w14:textId="77777777" w:rsidR="00E85600" w:rsidRPr="00E85600" w:rsidRDefault="00E85600" w:rsidP="00E85600">
            <w:pPr>
              <w:pStyle w:val="ListParagraph"/>
              <w:numPr>
                <w:ilvl w:val="0"/>
                <w:numId w:val="25"/>
              </w:numPr>
              <w:ind w:right="-587"/>
              <w:rPr>
                <w:rFonts w:asciiTheme="minorHAnsi" w:hAnsiTheme="minorHAnsi"/>
                <w:b w:val="0"/>
                <w:sz w:val="24"/>
                <w:szCs w:val="24"/>
              </w:rPr>
            </w:pPr>
            <w:r w:rsidRPr="00E85600">
              <w:rPr>
                <w:rFonts w:asciiTheme="minorHAnsi" w:hAnsiTheme="minorHAnsi"/>
                <w:b w:val="0"/>
                <w:sz w:val="24"/>
                <w:szCs w:val="24"/>
              </w:rPr>
              <w:t>P210 A se pastra departe de orice flacara sau sursa de scantei-Fumatul interzis.</w:t>
            </w:r>
          </w:p>
          <w:p w14:paraId="7CCEB946" w14:textId="77777777" w:rsidR="00E85600" w:rsidRPr="00E85600" w:rsidRDefault="00E85600" w:rsidP="00E85600">
            <w:pPr>
              <w:pStyle w:val="ListParagraph"/>
              <w:numPr>
                <w:ilvl w:val="0"/>
                <w:numId w:val="25"/>
              </w:numPr>
              <w:ind w:right="-587"/>
              <w:rPr>
                <w:rFonts w:asciiTheme="minorHAnsi" w:hAnsiTheme="minorHAnsi"/>
                <w:b w:val="0"/>
                <w:sz w:val="24"/>
                <w:szCs w:val="24"/>
              </w:rPr>
            </w:pPr>
            <w:r w:rsidRPr="00E85600">
              <w:rPr>
                <w:rFonts w:asciiTheme="minorHAnsi" w:hAnsiTheme="minorHAnsi"/>
                <w:b w:val="0"/>
                <w:sz w:val="24"/>
                <w:szCs w:val="24"/>
              </w:rPr>
              <w:t>P403 A se pastra containerul /recipientul intr-un loc bine ventilat;</w:t>
            </w:r>
          </w:p>
          <w:p w14:paraId="21A6A4C6" w14:textId="77777777" w:rsidR="00E85600" w:rsidRPr="00E85600" w:rsidRDefault="00E85600" w:rsidP="00E85600">
            <w:pPr>
              <w:pStyle w:val="ListParagraph"/>
              <w:numPr>
                <w:ilvl w:val="0"/>
                <w:numId w:val="25"/>
              </w:numPr>
              <w:ind w:right="-587"/>
              <w:rPr>
                <w:rFonts w:asciiTheme="minorHAnsi" w:hAnsiTheme="minorHAnsi"/>
                <w:b w:val="0"/>
                <w:sz w:val="24"/>
                <w:szCs w:val="24"/>
              </w:rPr>
            </w:pPr>
            <w:r w:rsidRPr="00E85600">
              <w:rPr>
                <w:rFonts w:asciiTheme="minorHAnsi" w:hAnsiTheme="minorHAnsi"/>
                <w:b w:val="0"/>
                <w:sz w:val="24"/>
                <w:szCs w:val="24"/>
              </w:rPr>
              <w:t>P202 A nu se manipula decat dupa citirea instructiunilor de securitate</w:t>
            </w:r>
          </w:p>
          <w:p w14:paraId="110BFA9A" w14:textId="77777777" w:rsidR="00E85600" w:rsidRPr="00E85600" w:rsidRDefault="00E85600" w:rsidP="00E85600">
            <w:pPr>
              <w:pStyle w:val="ListParagraph"/>
              <w:numPr>
                <w:ilvl w:val="0"/>
                <w:numId w:val="25"/>
              </w:numPr>
              <w:ind w:right="-587"/>
              <w:rPr>
                <w:rFonts w:asciiTheme="minorHAnsi" w:hAnsiTheme="minorHAnsi"/>
                <w:b w:val="0"/>
                <w:sz w:val="24"/>
                <w:szCs w:val="24"/>
              </w:rPr>
            </w:pPr>
            <w:r w:rsidRPr="00E85600">
              <w:rPr>
                <w:rFonts w:asciiTheme="minorHAnsi" w:hAnsiTheme="minorHAnsi"/>
                <w:b w:val="0"/>
                <w:sz w:val="24"/>
                <w:szCs w:val="24"/>
              </w:rPr>
              <w:t>P281 Utilizati echipamentul de protectie individuala</w:t>
            </w:r>
          </w:p>
          <w:p w14:paraId="1399A20A" w14:textId="77777777" w:rsidR="00E85600" w:rsidRPr="00E85600" w:rsidRDefault="00E85600" w:rsidP="00E85600">
            <w:pPr>
              <w:pStyle w:val="ListParagraph"/>
              <w:numPr>
                <w:ilvl w:val="0"/>
                <w:numId w:val="25"/>
              </w:numPr>
              <w:ind w:right="-587"/>
              <w:rPr>
                <w:rFonts w:asciiTheme="minorHAnsi" w:hAnsiTheme="minorHAnsi"/>
                <w:b w:val="0"/>
                <w:sz w:val="24"/>
                <w:szCs w:val="24"/>
              </w:rPr>
            </w:pPr>
            <w:r w:rsidRPr="00E85600">
              <w:rPr>
                <w:rFonts w:asciiTheme="minorHAnsi" w:hAnsiTheme="minorHAnsi"/>
                <w:b w:val="0"/>
                <w:sz w:val="24"/>
                <w:szCs w:val="24"/>
              </w:rPr>
              <w:t>P381 Eliminati toate sursele de aprindere, daca acest lucru se poate face in siguranta</w:t>
            </w:r>
          </w:p>
          <w:p w14:paraId="07EA270A" w14:textId="77777777" w:rsidR="00E85600" w:rsidRPr="00E85600" w:rsidRDefault="00E85600" w:rsidP="00E85600">
            <w:pPr>
              <w:pStyle w:val="ListParagraph"/>
              <w:numPr>
                <w:ilvl w:val="0"/>
                <w:numId w:val="25"/>
              </w:numPr>
              <w:ind w:right="-587"/>
              <w:rPr>
                <w:rFonts w:asciiTheme="minorHAnsi" w:hAnsiTheme="minorHAnsi"/>
                <w:b w:val="0"/>
                <w:sz w:val="24"/>
                <w:szCs w:val="24"/>
              </w:rPr>
            </w:pPr>
            <w:r w:rsidRPr="00E85600">
              <w:rPr>
                <w:rFonts w:asciiTheme="minorHAnsi" w:hAnsiTheme="minorHAnsi"/>
                <w:b w:val="0"/>
                <w:sz w:val="24"/>
                <w:szCs w:val="24"/>
              </w:rPr>
              <w:t>P271 A se utiliza numai in aer liber sau in spatii bine ventilate</w:t>
            </w:r>
          </w:p>
          <w:p w14:paraId="3CE85019" w14:textId="77777777" w:rsidR="00E85600" w:rsidRPr="00E85600" w:rsidRDefault="00E85600" w:rsidP="00E85600">
            <w:pPr>
              <w:pStyle w:val="ListParagraph"/>
              <w:numPr>
                <w:ilvl w:val="0"/>
                <w:numId w:val="25"/>
              </w:numPr>
              <w:rPr>
                <w:rFonts w:asciiTheme="minorHAnsi" w:hAnsiTheme="minorHAnsi" w:cs="Times New Roman"/>
                <w:b w:val="0"/>
                <w:sz w:val="24"/>
                <w:szCs w:val="24"/>
              </w:rPr>
            </w:pPr>
            <w:r w:rsidRPr="00E85600">
              <w:rPr>
                <w:rFonts w:asciiTheme="minorHAnsi" w:hAnsiTheme="minorHAnsi"/>
                <w:b w:val="0"/>
                <w:sz w:val="24"/>
                <w:szCs w:val="24"/>
              </w:rPr>
              <w:lastRenderedPageBreak/>
              <w:t>S33  A se evita acumularea de sarcini electrostatice</w:t>
            </w:r>
          </w:p>
          <w:p w14:paraId="3755A207" w14:textId="77777777" w:rsidR="007B5AD9" w:rsidRPr="00DE0589" w:rsidRDefault="007B5AD9">
            <w:pPr>
              <w:pStyle w:val="NoSpacing"/>
              <w:rPr>
                <w:rFonts w:asciiTheme="minorHAnsi" w:hAnsiTheme="minorHAnsi" w:cs="Times New Roman"/>
                <w:b w:val="0"/>
                <w:sz w:val="24"/>
                <w:szCs w:val="24"/>
              </w:rPr>
            </w:pPr>
          </w:p>
        </w:tc>
      </w:tr>
      <w:tr w:rsidR="00DE0589" w:rsidRPr="00DE0589" w14:paraId="3AEEE6E8" w14:textId="77777777" w:rsidTr="00E85600">
        <w:trPr>
          <w:trHeight w:val="472"/>
        </w:trPr>
        <w:tc>
          <w:tcPr>
            <w:tcW w:w="675" w:type="dxa"/>
            <w:tcBorders>
              <w:top w:val="single" w:sz="4" w:space="0" w:color="auto"/>
              <w:left w:val="single" w:sz="4" w:space="0" w:color="auto"/>
              <w:bottom w:val="single" w:sz="4" w:space="0" w:color="auto"/>
              <w:right w:val="single" w:sz="4" w:space="0" w:color="auto"/>
            </w:tcBorders>
            <w:hideMark/>
          </w:tcPr>
          <w:p w14:paraId="08925C3C" w14:textId="77777777" w:rsidR="007B5AD9" w:rsidRPr="00DE0589" w:rsidRDefault="007B5AD9">
            <w:pPr>
              <w:pStyle w:val="ListParagraph"/>
              <w:ind w:left="0"/>
              <w:jc w:val="center"/>
              <w:rPr>
                <w:rFonts w:asciiTheme="minorHAnsi" w:hAnsiTheme="minorHAnsi" w:cs="Times New Roman"/>
                <w:sz w:val="24"/>
                <w:szCs w:val="24"/>
              </w:rPr>
            </w:pPr>
            <w:r w:rsidRPr="00DE0589">
              <w:rPr>
                <w:rFonts w:asciiTheme="minorHAnsi" w:hAnsiTheme="minorHAnsi" w:cs="Times New Roman"/>
                <w:sz w:val="24"/>
                <w:szCs w:val="24"/>
              </w:rPr>
              <w:lastRenderedPageBreak/>
              <w:t>2</w:t>
            </w:r>
          </w:p>
        </w:tc>
        <w:tc>
          <w:tcPr>
            <w:tcW w:w="2043" w:type="dxa"/>
            <w:tcBorders>
              <w:top w:val="single" w:sz="4" w:space="0" w:color="auto"/>
              <w:left w:val="single" w:sz="4" w:space="0" w:color="auto"/>
              <w:bottom w:val="single" w:sz="4" w:space="0" w:color="auto"/>
              <w:right w:val="single" w:sz="4" w:space="0" w:color="auto"/>
            </w:tcBorders>
            <w:hideMark/>
          </w:tcPr>
          <w:p w14:paraId="71E915A1" w14:textId="77777777" w:rsidR="007B5AD9" w:rsidRPr="00DE0589" w:rsidRDefault="00E85600" w:rsidP="00E85600">
            <w:pPr>
              <w:pStyle w:val="ListParagraph"/>
              <w:ind w:left="0"/>
              <w:jc w:val="left"/>
              <w:rPr>
                <w:rFonts w:asciiTheme="minorHAnsi" w:hAnsiTheme="minorHAnsi" w:cs="Times New Roman"/>
                <w:b w:val="0"/>
                <w:sz w:val="24"/>
                <w:szCs w:val="24"/>
              </w:rPr>
            </w:pPr>
            <w:r>
              <w:rPr>
                <w:rFonts w:asciiTheme="minorHAnsi" w:hAnsiTheme="minorHAnsi" w:cs="Times New Roman"/>
                <w:b w:val="0"/>
                <w:sz w:val="24"/>
                <w:szCs w:val="24"/>
              </w:rPr>
              <w:t>GPL AMESTEC         ( PROPAN-BUTAN)</w:t>
            </w:r>
          </w:p>
        </w:tc>
        <w:tc>
          <w:tcPr>
            <w:tcW w:w="1501" w:type="dxa"/>
            <w:tcBorders>
              <w:top w:val="single" w:sz="4" w:space="0" w:color="auto"/>
              <w:left w:val="single" w:sz="4" w:space="0" w:color="auto"/>
              <w:bottom w:val="single" w:sz="4" w:space="0" w:color="auto"/>
              <w:right w:val="single" w:sz="4" w:space="0" w:color="auto"/>
            </w:tcBorders>
            <w:hideMark/>
          </w:tcPr>
          <w:p w14:paraId="15EFA54C" w14:textId="77777777" w:rsidR="007B5AD9" w:rsidRPr="00DE0589" w:rsidRDefault="00E85600">
            <w:pPr>
              <w:pStyle w:val="ListParagraph"/>
              <w:ind w:left="0"/>
              <w:jc w:val="center"/>
              <w:rPr>
                <w:rFonts w:asciiTheme="minorHAnsi" w:hAnsiTheme="minorHAnsi" w:cs="Times New Roman"/>
                <w:b w:val="0"/>
                <w:sz w:val="24"/>
                <w:szCs w:val="24"/>
              </w:rPr>
            </w:pPr>
            <w:r>
              <w:rPr>
                <w:rFonts w:asciiTheme="minorHAnsi" w:hAnsiTheme="minorHAnsi" w:cs="Times New Roman"/>
                <w:b w:val="0"/>
                <w:sz w:val="24"/>
                <w:szCs w:val="24"/>
              </w:rPr>
              <w:t>GAZ</w:t>
            </w:r>
          </w:p>
        </w:tc>
        <w:tc>
          <w:tcPr>
            <w:tcW w:w="5879" w:type="dxa"/>
            <w:tcBorders>
              <w:top w:val="single" w:sz="4" w:space="0" w:color="auto"/>
              <w:left w:val="single" w:sz="4" w:space="0" w:color="auto"/>
              <w:bottom w:val="single" w:sz="4" w:space="0" w:color="auto"/>
              <w:right w:val="single" w:sz="4" w:space="0" w:color="auto"/>
            </w:tcBorders>
            <w:hideMark/>
          </w:tcPr>
          <w:p w14:paraId="25A505FD" w14:textId="77777777" w:rsidR="00E85600" w:rsidRPr="00E85600" w:rsidRDefault="00E85600" w:rsidP="00E85600">
            <w:pPr>
              <w:pStyle w:val="ListParagraph"/>
              <w:numPr>
                <w:ilvl w:val="0"/>
                <w:numId w:val="25"/>
              </w:numPr>
              <w:ind w:right="-587"/>
              <w:rPr>
                <w:rFonts w:asciiTheme="minorHAnsi" w:hAnsiTheme="minorHAnsi"/>
                <w:b w:val="0"/>
                <w:sz w:val="24"/>
                <w:szCs w:val="24"/>
                <w:lang w:val="de-DE"/>
              </w:rPr>
            </w:pPr>
            <w:r w:rsidRPr="00E85600">
              <w:rPr>
                <w:rFonts w:asciiTheme="minorHAnsi" w:hAnsiTheme="minorHAnsi"/>
                <w:b w:val="0"/>
                <w:sz w:val="24"/>
                <w:szCs w:val="24"/>
                <w:lang w:val="de-DE"/>
              </w:rPr>
              <w:t>H220 Gaz extrem de inflamabil</w:t>
            </w:r>
          </w:p>
          <w:p w14:paraId="46E38949" w14:textId="77777777" w:rsidR="00E85600" w:rsidRPr="00E85600" w:rsidRDefault="00E85600" w:rsidP="00E85600">
            <w:pPr>
              <w:pStyle w:val="ListParagraph"/>
              <w:numPr>
                <w:ilvl w:val="0"/>
                <w:numId w:val="25"/>
              </w:numPr>
              <w:ind w:right="-587"/>
              <w:rPr>
                <w:rFonts w:asciiTheme="minorHAnsi" w:hAnsiTheme="minorHAnsi"/>
                <w:b w:val="0"/>
                <w:sz w:val="24"/>
                <w:szCs w:val="24"/>
              </w:rPr>
            </w:pPr>
            <w:r w:rsidRPr="00E85600">
              <w:rPr>
                <w:rFonts w:asciiTheme="minorHAnsi" w:hAnsiTheme="minorHAnsi"/>
                <w:b w:val="0"/>
                <w:sz w:val="24"/>
                <w:szCs w:val="24"/>
              </w:rPr>
              <w:t>H280 Contine un gaz sub presiune; pericol</w:t>
            </w:r>
            <w:r>
              <w:rPr>
                <w:rFonts w:asciiTheme="minorHAnsi" w:hAnsiTheme="minorHAnsi"/>
                <w:b w:val="0"/>
                <w:sz w:val="24"/>
                <w:szCs w:val="24"/>
              </w:rPr>
              <w:t xml:space="preserve"> de explozie in caz de incalzire</w:t>
            </w:r>
          </w:p>
          <w:p w14:paraId="22168F36" w14:textId="77777777" w:rsidR="00E85600" w:rsidRPr="00E85600" w:rsidRDefault="00E85600" w:rsidP="00E85600">
            <w:pPr>
              <w:pStyle w:val="ListParagraph"/>
              <w:numPr>
                <w:ilvl w:val="0"/>
                <w:numId w:val="25"/>
              </w:numPr>
              <w:ind w:right="-587"/>
              <w:rPr>
                <w:rFonts w:asciiTheme="minorHAnsi" w:hAnsiTheme="minorHAnsi"/>
                <w:b w:val="0"/>
                <w:sz w:val="24"/>
                <w:szCs w:val="24"/>
              </w:rPr>
            </w:pPr>
            <w:r w:rsidRPr="00E85600">
              <w:rPr>
                <w:rFonts w:asciiTheme="minorHAnsi" w:hAnsiTheme="minorHAnsi"/>
                <w:b w:val="0"/>
                <w:sz w:val="24"/>
                <w:szCs w:val="24"/>
              </w:rPr>
              <w:t>H340 Poate provoca anomalii genetice</w:t>
            </w:r>
          </w:p>
          <w:p w14:paraId="5680CE5A" w14:textId="77777777" w:rsidR="00E85600" w:rsidRPr="00E85600" w:rsidRDefault="00E85600" w:rsidP="00E85600">
            <w:pPr>
              <w:pStyle w:val="ListParagraph"/>
              <w:numPr>
                <w:ilvl w:val="0"/>
                <w:numId w:val="25"/>
              </w:numPr>
              <w:ind w:right="-587"/>
              <w:rPr>
                <w:rFonts w:asciiTheme="minorHAnsi" w:hAnsiTheme="minorHAnsi"/>
                <w:b w:val="0"/>
                <w:sz w:val="24"/>
                <w:szCs w:val="24"/>
              </w:rPr>
            </w:pPr>
            <w:r w:rsidRPr="00E85600">
              <w:rPr>
                <w:rFonts w:asciiTheme="minorHAnsi" w:hAnsiTheme="minorHAnsi"/>
                <w:b w:val="0"/>
                <w:sz w:val="24"/>
                <w:szCs w:val="24"/>
              </w:rPr>
              <w:t>H350 Poate provoca cancer</w:t>
            </w:r>
          </w:p>
          <w:p w14:paraId="26793454" w14:textId="77777777" w:rsidR="00E85600" w:rsidRPr="00E85600" w:rsidRDefault="00E85600" w:rsidP="00E85600">
            <w:pPr>
              <w:pStyle w:val="ListParagraph"/>
              <w:numPr>
                <w:ilvl w:val="0"/>
                <w:numId w:val="25"/>
              </w:numPr>
              <w:ind w:right="-587"/>
              <w:rPr>
                <w:rFonts w:asciiTheme="minorHAnsi" w:hAnsiTheme="minorHAnsi"/>
                <w:b w:val="0"/>
                <w:sz w:val="24"/>
                <w:szCs w:val="24"/>
              </w:rPr>
            </w:pPr>
            <w:r w:rsidRPr="00E85600">
              <w:rPr>
                <w:rFonts w:asciiTheme="minorHAnsi" w:hAnsiTheme="minorHAnsi"/>
                <w:b w:val="0"/>
                <w:sz w:val="24"/>
                <w:szCs w:val="24"/>
              </w:rPr>
              <w:t>P102 A nu se lasa la indemana copiilor</w:t>
            </w:r>
          </w:p>
          <w:p w14:paraId="12D947FF" w14:textId="77777777" w:rsidR="00E85600" w:rsidRPr="00E85600" w:rsidRDefault="00E85600" w:rsidP="00E85600">
            <w:pPr>
              <w:pStyle w:val="ListParagraph"/>
              <w:numPr>
                <w:ilvl w:val="0"/>
                <w:numId w:val="25"/>
              </w:numPr>
              <w:ind w:right="-587"/>
              <w:rPr>
                <w:rFonts w:asciiTheme="minorHAnsi" w:hAnsiTheme="minorHAnsi"/>
                <w:b w:val="0"/>
                <w:sz w:val="24"/>
                <w:szCs w:val="24"/>
              </w:rPr>
            </w:pPr>
            <w:r w:rsidRPr="00E85600">
              <w:rPr>
                <w:rFonts w:asciiTheme="minorHAnsi" w:hAnsiTheme="minorHAnsi"/>
                <w:b w:val="0"/>
                <w:sz w:val="24"/>
                <w:szCs w:val="24"/>
              </w:rPr>
              <w:t>P210 A se pastra departe de orice flacara sau sursa de scantei-Fumatul interzis.</w:t>
            </w:r>
          </w:p>
          <w:p w14:paraId="34ABAE12" w14:textId="77777777" w:rsidR="00E85600" w:rsidRPr="00E85600" w:rsidRDefault="00E85600" w:rsidP="00E85600">
            <w:pPr>
              <w:pStyle w:val="ListParagraph"/>
              <w:numPr>
                <w:ilvl w:val="0"/>
                <w:numId w:val="25"/>
              </w:numPr>
              <w:ind w:right="-587"/>
              <w:rPr>
                <w:rFonts w:asciiTheme="minorHAnsi" w:hAnsiTheme="minorHAnsi"/>
                <w:b w:val="0"/>
                <w:sz w:val="24"/>
                <w:szCs w:val="24"/>
              </w:rPr>
            </w:pPr>
            <w:r w:rsidRPr="00E85600">
              <w:rPr>
                <w:rFonts w:asciiTheme="minorHAnsi" w:hAnsiTheme="minorHAnsi"/>
                <w:b w:val="0"/>
                <w:sz w:val="24"/>
                <w:szCs w:val="24"/>
              </w:rPr>
              <w:t>P403 A se pastra containerul /recipientul intr-un loc bine ventilat;</w:t>
            </w:r>
          </w:p>
          <w:p w14:paraId="3941B75D" w14:textId="77777777" w:rsidR="00E85600" w:rsidRPr="00E85600" w:rsidRDefault="00E85600" w:rsidP="00E85600">
            <w:pPr>
              <w:pStyle w:val="ListParagraph"/>
              <w:numPr>
                <w:ilvl w:val="0"/>
                <w:numId w:val="25"/>
              </w:numPr>
              <w:ind w:right="-587"/>
              <w:rPr>
                <w:rFonts w:asciiTheme="minorHAnsi" w:hAnsiTheme="minorHAnsi"/>
                <w:b w:val="0"/>
                <w:sz w:val="24"/>
                <w:szCs w:val="24"/>
              </w:rPr>
            </w:pPr>
            <w:r w:rsidRPr="00E85600">
              <w:rPr>
                <w:rFonts w:asciiTheme="minorHAnsi" w:hAnsiTheme="minorHAnsi"/>
                <w:b w:val="0"/>
                <w:sz w:val="24"/>
                <w:szCs w:val="24"/>
              </w:rPr>
              <w:t>P202 A nu se manipula decat dupa citirea instructiunilor de securitate</w:t>
            </w:r>
          </w:p>
          <w:p w14:paraId="292447EC" w14:textId="77777777" w:rsidR="00E85600" w:rsidRPr="00E85600" w:rsidRDefault="00E85600" w:rsidP="00E85600">
            <w:pPr>
              <w:pStyle w:val="ListParagraph"/>
              <w:numPr>
                <w:ilvl w:val="0"/>
                <w:numId w:val="25"/>
              </w:numPr>
              <w:ind w:right="-587"/>
              <w:rPr>
                <w:rFonts w:asciiTheme="minorHAnsi" w:hAnsiTheme="minorHAnsi"/>
                <w:b w:val="0"/>
                <w:sz w:val="24"/>
                <w:szCs w:val="24"/>
              </w:rPr>
            </w:pPr>
            <w:r w:rsidRPr="00E85600">
              <w:rPr>
                <w:rFonts w:asciiTheme="minorHAnsi" w:hAnsiTheme="minorHAnsi"/>
                <w:b w:val="0"/>
                <w:sz w:val="24"/>
                <w:szCs w:val="24"/>
              </w:rPr>
              <w:t>P281 Utilizati echipamentul de protectie individuala</w:t>
            </w:r>
          </w:p>
          <w:p w14:paraId="6FE7FA1B" w14:textId="77777777" w:rsidR="00E85600" w:rsidRPr="00E85600" w:rsidRDefault="00E85600" w:rsidP="00E85600">
            <w:pPr>
              <w:pStyle w:val="ListParagraph"/>
              <w:numPr>
                <w:ilvl w:val="0"/>
                <w:numId w:val="25"/>
              </w:numPr>
              <w:ind w:right="-587"/>
              <w:rPr>
                <w:rFonts w:asciiTheme="minorHAnsi" w:hAnsiTheme="minorHAnsi"/>
                <w:b w:val="0"/>
                <w:sz w:val="24"/>
                <w:szCs w:val="24"/>
              </w:rPr>
            </w:pPr>
            <w:r w:rsidRPr="00E85600">
              <w:rPr>
                <w:rFonts w:asciiTheme="minorHAnsi" w:hAnsiTheme="minorHAnsi"/>
                <w:b w:val="0"/>
                <w:sz w:val="24"/>
                <w:szCs w:val="24"/>
              </w:rPr>
              <w:t>P381 Eliminati toate sursele de aprindere, daca acest lucru se poate face in siguranta</w:t>
            </w:r>
          </w:p>
          <w:p w14:paraId="3172C1B0" w14:textId="77777777" w:rsidR="00E85600" w:rsidRPr="00E85600" w:rsidRDefault="00E85600" w:rsidP="00E85600">
            <w:pPr>
              <w:pStyle w:val="ListParagraph"/>
              <w:numPr>
                <w:ilvl w:val="0"/>
                <w:numId w:val="25"/>
              </w:numPr>
              <w:ind w:right="-587"/>
              <w:rPr>
                <w:rFonts w:asciiTheme="minorHAnsi" w:hAnsiTheme="minorHAnsi"/>
                <w:b w:val="0"/>
                <w:sz w:val="24"/>
                <w:szCs w:val="24"/>
              </w:rPr>
            </w:pPr>
            <w:r w:rsidRPr="00E85600">
              <w:rPr>
                <w:rFonts w:asciiTheme="minorHAnsi" w:hAnsiTheme="minorHAnsi"/>
                <w:b w:val="0"/>
                <w:sz w:val="24"/>
                <w:szCs w:val="24"/>
              </w:rPr>
              <w:t>P271 A se utiliza numai in aer liber sau in spatii bine ventilate</w:t>
            </w:r>
          </w:p>
          <w:p w14:paraId="1A7D5BB9" w14:textId="77777777" w:rsidR="00E85600" w:rsidRPr="00E85600" w:rsidRDefault="00E85600" w:rsidP="00E85600">
            <w:pPr>
              <w:pStyle w:val="ListParagraph"/>
              <w:numPr>
                <w:ilvl w:val="0"/>
                <w:numId w:val="25"/>
              </w:numPr>
              <w:rPr>
                <w:rFonts w:asciiTheme="minorHAnsi" w:hAnsiTheme="minorHAnsi" w:cs="Times New Roman"/>
                <w:b w:val="0"/>
                <w:sz w:val="24"/>
                <w:szCs w:val="24"/>
              </w:rPr>
            </w:pPr>
            <w:r w:rsidRPr="00E85600">
              <w:rPr>
                <w:rFonts w:asciiTheme="minorHAnsi" w:hAnsiTheme="minorHAnsi"/>
                <w:b w:val="0"/>
                <w:sz w:val="24"/>
                <w:szCs w:val="24"/>
              </w:rPr>
              <w:t>S33  A se evita acumularea de sarcini electrostatice</w:t>
            </w:r>
          </w:p>
          <w:p w14:paraId="5634996E" w14:textId="77777777" w:rsidR="007B5AD9" w:rsidRPr="00DE0589" w:rsidRDefault="007B5AD9">
            <w:pPr>
              <w:pStyle w:val="ListParagraph"/>
              <w:ind w:left="0"/>
              <w:rPr>
                <w:rFonts w:asciiTheme="minorHAnsi" w:hAnsiTheme="minorHAnsi" w:cs="Times New Roman"/>
                <w:b w:val="0"/>
                <w:sz w:val="24"/>
                <w:szCs w:val="24"/>
              </w:rPr>
            </w:pPr>
          </w:p>
        </w:tc>
      </w:tr>
      <w:tr w:rsidR="00DE0589" w:rsidRPr="00DE0589" w14:paraId="58C0AB2E" w14:textId="77777777" w:rsidTr="00E85600">
        <w:trPr>
          <w:trHeight w:val="499"/>
        </w:trPr>
        <w:tc>
          <w:tcPr>
            <w:tcW w:w="675" w:type="dxa"/>
            <w:tcBorders>
              <w:top w:val="single" w:sz="4" w:space="0" w:color="auto"/>
              <w:left w:val="single" w:sz="4" w:space="0" w:color="auto"/>
              <w:bottom w:val="single" w:sz="4" w:space="0" w:color="auto"/>
              <w:right w:val="single" w:sz="4" w:space="0" w:color="auto"/>
            </w:tcBorders>
            <w:hideMark/>
          </w:tcPr>
          <w:p w14:paraId="7A1D12DE" w14:textId="77777777" w:rsidR="007B5AD9" w:rsidRPr="00DE0589" w:rsidRDefault="007B5AD9">
            <w:pPr>
              <w:pStyle w:val="ListParagraph"/>
              <w:ind w:left="0"/>
              <w:jc w:val="center"/>
              <w:rPr>
                <w:rFonts w:asciiTheme="minorHAnsi" w:hAnsiTheme="minorHAnsi" w:cs="Times New Roman"/>
                <w:sz w:val="24"/>
                <w:szCs w:val="24"/>
              </w:rPr>
            </w:pPr>
            <w:r w:rsidRPr="00DE0589">
              <w:rPr>
                <w:rFonts w:asciiTheme="minorHAnsi" w:hAnsiTheme="minorHAnsi" w:cs="Times New Roman"/>
                <w:sz w:val="24"/>
                <w:szCs w:val="24"/>
              </w:rPr>
              <w:t>3</w:t>
            </w:r>
          </w:p>
        </w:tc>
        <w:tc>
          <w:tcPr>
            <w:tcW w:w="2043" w:type="dxa"/>
            <w:tcBorders>
              <w:top w:val="single" w:sz="4" w:space="0" w:color="auto"/>
              <w:left w:val="single" w:sz="4" w:space="0" w:color="auto"/>
              <w:bottom w:val="single" w:sz="4" w:space="0" w:color="auto"/>
              <w:right w:val="single" w:sz="4" w:space="0" w:color="auto"/>
            </w:tcBorders>
          </w:tcPr>
          <w:p w14:paraId="4869BE84" w14:textId="77777777" w:rsidR="007B5AD9" w:rsidRPr="00DE0589" w:rsidRDefault="00BF784E">
            <w:pPr>
              <w:pStyle w:val="ListParagraph"/>
              <w:ind w:left="0"/>
              <w:jc w:val="center"/>
              <w:rPr>
                <w:rFonts w:asciiTheme="minorHAnsi" w:hAnsiTheme="minorHAnsi" w:cs="Times New Roman"/>
                <w:b w:val="0"/>
                <w:sz w:val="24"/>
                <w:szCs w:val="24"/>
              </w:rPr>
            </w:pPr>
            <w:r>
              <w:rPr>
                <w:rFonts w:asciiTheme="minorHAnsi" w:hAnsiTheme="minorHAnsi" w:cs="Times New Roman"/>
                <w:b w:val="0"/>
                <w:sz w:val="24"/>
                <w:szCs w:val="24"/>
              </w:rPr>
              <w:t>BUTAN</w:t>
            </w:r>
          </w:p>
        </w:tc>
        <w:tc>
          <w:tcPr>
            <w:tcW w:w="1501" w:type="dxa"/>
            <w:tcBorders>
              <w:top w:val="single" w:sz="4" w:space="0" w:color="auto"/>
              <w:left w:val="single" w:sz="4" w:space="0" w:color="auto"/>
              <w:bottom w:val="single" w:sz="4" w:space="0" w:color="auto"/>
              <w:right w:val="single" w:sz="4" w:space="0" w:color="auto"/>
            </w:tcBorders>
          </w:tcPr>
          <w:p w14:paraId="1BBEAF23" w14:textId="77777777" w:rsidR="007B5AD9" w:rsidRPr="00DE0589" w:rsidRDefault="00BF784E">
            <w:pPr>
              <w:pStyle w:val="ListParagraph"/>
              <w:ind w:left="0"/>
              <w:jc w:val="center"/>
              <w:rPr>
                <w:rFonts w:asciiTheme="minorHAnsi" w:hAnsiTheme="minorHAnsi" w:cs="Times New Roman"/>
                <w:b w:val="0"/>
                <w:sz w:val="24"/>
                <w:szCs w:val="24"/>
              </w:rPr>
            </w:pPr>
            <w:r>
              <w:rPr>
                <w:rFonts w:asciiTheme="minorHAnsi" w:hAnsiTheme="minorHAnsi" w:cs="Times New Roman"/>
                <w:b w:val="0"/>
                <w:sz w:val="24"/>
                <w:szCs w:val="24"/>
              </w:rPr>
              <w:t>GAZ</w:t>
            </w:r>
          </w:p>
        </w:tc>
        <w:tc>
          <w:tcPr>
            <w:tcW w:w="5879" w:type="dxa"/>
            <w:tcBorders>
              <w:top w:val="single" w:sz="4" w:space="0" w:color="auto"/>
              <w:left w:val="single" w:sz="4" w:space="0" w:color="auto"/>
              <w:bottom w:val="single" w:sz="4" w:space="0" w:color="auto"/>
              <w:right w:val="single" w:sz="4" w:space="0" w:color="auto"/>
            </w:tcBorders>
          </w:tcPr>
          <w:p w14:paraId="7D519BBE" w14:textId="77777777" w:rsidR="00BF784E" w:rsidRPr="00E85600" w:rsidRDefault="00BF784E" w:rsidP="00BF784E">
            <w:pPr>
              <w:pStyle w:val="ListParagraph"/>
              <w:numPr>
                <w:ilvl w:val="0"/>
                <w:numId w:val="25"/>
              </w:numPr>
              <w:ind w:right="-587"/>
              <w:rPr>
                <w:rFonts w:asciiTheme="minorHAnsi" w:hAnsiTheme="minorHAnsi"/>
                <w:b w:val="0"/>
                <w:sz w:val="24"/>
                <w:szCs w:val="24"/>
                <w:lang w:val="de-DE"/>
              </w:rPr>
            </w:pPr>
            <w:r w:rsidRPr="00E85600">
              <w:rPr>
                <w:rFonts w:asciiTheme="minorHAnsi" w:hAnsiTheme="minorHAnsi"/>
                <w:b w:val="0"/>
                <w:sz w:val="24"/>
                <w:szCs w:val="24"/>
                <w:lang w:val="de-DE"/>
              </w:rPr>
              <w:t>H220 Gaz extrem de inflamabil</w:t>
            </w:r>
          </w:p>
          <w:p w14:paraId="3ED0B38C" w14:textId="77777777" w:rsidR="00BF784E" w:rsidRPr="00E85600" w:rsidRDefault="00BF784E" w:rsidP="00BF784E">
            <w:pPr>
              <w:pStyle w:val="ListParagraph"/>
              <w:numPr>
                <w:ilvl w:val="0"/>
                <w:numId w:val="25"/>
              </w:numPr>
              <w:ind w:right="-587"/>
              <w:rPr>
                <w:rFonts w:asciiTheme="minorHAnsi" w:hAnsiTheme="minorHAnsi"/>
                <w:b w:val="0"/>
                <w:sz w:val="24"/>
                <w:szCs w:val="24"/>
              </w:rPr>
            </w:pPr>
            <w:r w:rsidRPr="00E85600">
              <w:rPr>
                <w:rFonts w:asciiTheme="minorHAnsi" w:hAnsiTheme="minorHAnsi"/>
                <w:b w:val="0"/>
                <w:sz w:val="24"/>
                <w:szCs w:val="24"/>
              </w:rPr>
              <w:t>H280 Contine un gaz sub presiune; pericol</w:t>
            </w:r>
            <w:r>
              <w:rPr>
                <w:rFonts w:asciiTheme="minorHAnsi" w:hAnsiTheme="minorHAnsi"/>
                <w:b w:val="0"/>
                <w:sz w:val="24"/>
                <w:szCs w:val="24"/>
              </w:rPr>
              <w:t xml:space="preserve"> de explozie in caz de incalzire</w:t>
            </w:r>
          </w:p>
          <w:p w14:paraId="6784CE82" w14:textId="77777777" w:rsidR="00BF784E" w:rsidRPr="00E85600" w:rsidRDefault="00BF784E" w:rsidP="00BF784E">
            <w:pPr>
              <w:pStyle w:val="ListParagraph"/>
              <w:numPr>
                <w:ilvl w:val="0"/>
                <w:numId w:val="25"/>
              </w:numPr>
              <w:ind w:right="-587"/>
              <w:rPr>
                <w:rFonts w:asciiTheme="minorHAnsi" w:hAnsiTheme="minorHAnsi"/>
                <w:b w:val="0"/>
                <w:sz w:val="24"/>
                <w:szCs w:val="24"/>
              </w:rPr>
            </w:pPr>
            <w:r w:rsidRPr="00E85600">
              <w:rPr>
                <w:rFonts w:asciiTheme="minorHAnsi" w:hAnsiTheme="minorHAnsi"/>
                <w:b w:val="0"/>
                <w:sz w:val="24"/>
                <w:szCs w:val="24"/>
              </w:rPr>
              <w:t>H340 Poate provoca anomalii genetice</w:t>
            </w:r>
          </w:p>
          <w:p w14:paraId="6CF34A75" w14:textId="77777777" w:rsidR="00BF784E" w:rsidRPr="00E85600" w:rsidRDefault="00BF784E" w:rsidP="00BF784E">
            <w:pPr>
              <w:pStyle w:val="ListParagraph"/>
              <w:numPr>
                <w:ilvl w:val="0"/>
                <w:numId w:val="25"/>
              </w:numPr>
              <w:ind w:right="-587"/>
              <w:rPr>
                <w:rFonts w:asciiTheme="minorHAnsi" w:hAnsiTheme="minorHAnsi"/>
                <w:b w:val="0"/>
                <w:sz w:val="24"/>
                <w:szCs w:val="24"/>
              </w:rPr>
            </w:pPr>
            <w:r w:rsidRPr="00E85600">
              <w:rPr>
                <w:rFonts w:asciiTheme="minorHAnsi" w:hAnsiTheme="minorHAnsi"/>
                <w:b w:val="0"/>
                <w:sz w:val="24"/>
                <w:szCs w:val="24"/>
              </w:rPr>
              <w:t>H350 Poate provoca cancer</w:t>
            </w:r>
          </w:p>
          <w:p w14:paraId="4C7C66A9" w14:textId="77777777" w:rsidR="00BF784E" w:rsidRPr="00E85600" w:rsidRDefault="00BF784E" w:rsidP="00BF784E">
            <w:pPr>
              <w:pStyle w:val="ListParagraph"/>
              <w:numPr>
                <w:ilvl w:val="0"/>
                <w:numId w:val="25"/>
              </w:numPr>
              <w:ind w:right="-587"/>
              <w:rPr>
                <w:rFonts w:asciiTheme="minorHAnsi" w:hAnsiTheme="minorHAnsi"/>
                <w:b w:val="0"/>
                <w:sz w:val="24"/>
                <w:szCs w:val="24"/>
              </w:rPr>
            </w:pPr>
            <w:r w:rsidRPr="00E85600">
              <w:rPr>
                <w:rFonts w:asciiTheme="minorHAnsi" w:hAnsiTheme="minorHAnsi"/>
                <w:b w:val="0"/>
                <w:sz w:val="24"/>
                <w:szCs w:val="24"/>
              </w:rPr>
              <w:t>P102 A nu se lasa la indemana copiilor</w:t>
            </w:r>
          </w:p>
          <w:p w14:paraId="5B7B3A7C" w14:textId="77777777" w:rsidR="00BF784E" w:rsidRPr="00E85600" w:rsidRDefault="00BF784E" w:rsidP="00BF784E">
            <w:pPr>
              <w:pStyle w:val="ListParagraph"/>
              <w:numPr>
                <w:ilvl w:val="0"/>
                <w:numId w:val="25"/>
              </w:numPr>
              <w:ind w:right="-587"/>
              <w:rPr>
                <w:rFonts w:asciiTheme="minorHAnsi" w:hAnsiTheme="minorHAnsi"/>
                <w:b w:val="0"/>
                <w:sz w:val="24"/>
                <w:szCs w:val="24"/>
              </w:rPr>
            </w:pPr>
            <w:r w:rsidRPr="00E85600">
              <w:rPr>
                <w:rFonts w:asciiTheme="minorHAnsi" w:hAnsiTheme="minorHAnsi"/>
                <w:b w:val="0"/>
                <w:sz w:val="24"/>
                <w:szCs w:val="24"/>
              </w:rPr>
              <w:t>P210 A se pastra departe de orice flacara sau sursa de scantei-Fumatul interzis.</w:t>
            </w:r>
          </w:p>
          <w:p w14:paraId="217F7FC4" w14:textId="77777777" w:rsidR="00BF784E" w:rsidRPr="00E85600" w:rsidRDefault="00BF784E" w:rsidP="00BF784E">
            <w:pPr>
              <w:pStyle w:val="ListParagraph"/>
              <w:numPr>
                <w:ilvl w:val="0"/>
                <w:numId w:val="25"/>
              </w:numPr>
              <w:ind w:right="-587"/>
              <w:rPr>
                <w:rFonts w:asciiTheme="minorHAnsi" w:hAnsiTheme="minorHAnsi"/>
                <w:b w:val="0"/>
                <w:sz w:val="24"/>
                <w:szCs w:val="24"/>
              </w:rPr>
            </w:pPr>
            <w:r w:rsidRPr="00E85600">
              <w:rPr>
                <w:rFonts w:asciiTheme="minorHAnsi" w:hAnsiTheme="minorHAnsi"/>
                <w:b w:val="0"/>
                <w:sz w:val="24"/>
                <w:szCs w:val="24"/>
              </w:rPr>
              <w:t>P403 A se pastra containerul /recipientul intr-un loc bine ventilat;</w:t>
            </w:r>
          </w:p>
          <w:p w14:paraId="33553814" w14:textId="77777777" w:rsidR="00BF784E" w:rsidRPr="00E85600" w:rsidRDefault="00BF784E" w:rsidP="00BF784E">
            <w:pPr>
              <w:pStyle w:val="ListParagraph"/>
              <w:numPr>
                <w:ilvl w:val="0"/>
                <w:numId w:val="25"/>
              </w:numPr>
              <w:ind w:right="-587"/>
              <w:rPr>
                <w:rFonts w:asciiTheme="minorHAnsi" w:hAnsiTheme="minorHAnsi"/>
                <w:b w:val="0"/>
                <w:sz w:val="24"/>
                <w:szCs w:val="24"/>
              </w:rPr>
            </w:pPr>
            <w:r w:rsidRPr="00E85600">
              <w:rPr>
                <w:rFonts w:asciiTheme="minorHAnsi" w:hAnsiTheme="minorHAnsi"/>
                <w:b w:val="0"/>
                <w:sz w:val="24"/>
                <w:szCs w:val="24"/>
              </w:rPr>
              <w:t>P202 A nu se manipula decat dupa citirea instructiunilor de securitate</w:t>
            </w:r>
          </w:p>
          <w:p w14:paraId="675521BE" w14:textId="77777777" w:rsidR="00BF784E" w:rsidRPr="00E85600" w:rsidRDefault="00BF784E" w:rsidP="00BF784E">
            <w:pPr>
              <w:pStyle w:val="ListParagraph"/>
              <w:numPr>
                <w:ilvl w:val="0"/>
                <w:numId w:val="25"/>
              </w:numPr>
              <w:ind w:right="-587"/>
              <w:rPr>
                <w:rFonts w:asciiTheme="minorHAnsi" w:hAnsiTheme="minorHAnsi"/>
                <w:b w:val="0"/>
                <w:sz w:val="24"/>
                <w:szCs w:val="24"/>
              </w:rPr>
            </w:pPr>
            <w:r w:rsidRPr="00E85600">
              <w:rPr>
                <w:rFonts w:asciiTheme="minorHAnsi" w:hAnsiTheme="minorHAnsi"/>
                <w:b w:val="0"/>
                <w:sz w:val="24"/>
                <w:szCs w:val="24"/>
              </w:rPr>
              <w:t>P281 Utilizati echipamentul de protectie individuala</w:t>
            </w:r>
          </w:p>
          <w:p w14:paraId="47FC64FE" w14:textId="77777777" w:rsidR="00BF784E" w:rsidRPr="00E85600" w:rsidRDefault="00BF784E" w:rsidP="00BF784E">
            <w:pPr>
              <w:pStyle w:val="ListParagraph"/>
              <w:numPr>
                <w:ilvl w:val="0"/>
                <w:numId w:val="25"/>
              </w:numPr>
              <w:ind w:right="-587"/>
              <w:rPr>
                <w:rFonts w:asciiTheme="minorHAnsi" w:hAnsiTheme="minorHAnsi"/>
                <w:b w:val="0"/>
                <w:sz w:val="24"/>
                <w:szCs w:val="24"/>
              </w:rPr>
            </w:pPr>
            <w:r w:rsidRPr="00E85600">
              <w:rPr>
                <w:rFonts w:asciiTheme="minorHAnsi" w:hAnsiTheme="minorHAnsi"/>
                <w:b w:val="0"/>
                <w:sz w:val="24"/>
                <w:szCs w:val="24"/>
              </w:rPr>
              <w:t>P381 Eliminati toate sursele de aprindere, daca acest lucru se poate face in siguranta</w:t>
            </w:r>
          </w:p>
          <w:p w14:paraId="38BB3E7D" w14:textId="77777777" w:rsidR="00BF784E" w:rsidRPr="00E85600" w:rsidRDefault="00BF784E" w:rsidP="00BF784E">
            <w:pPr>
              <w:pStyle w:val="ListParagraph"/>
              <w:numPr>
                <w:ilvl w:val="0"/>
                <w:numId w:val="25"/>
              </w:numPr>
              <w:ind w:right="-587"/>
              <w:rPr>
                <w:rFonts w:asciiTheme="minorHAnsi" w:hAnsiTheme="minorHAnsi"/>
                <w:b w:val="0"/>
                <w:sz w:val="24"/>
                <w:szCs w:val="24"/>
              </w:rPr>
            </w:pPr>
            <w:r w:rsidRPr="00E85600">
              <w:rPr>
                <w:rFonts w:asciiTheme="minorHAnsi" w:hAnsiTheme="minorHAnsi"/>
                <w:b w:val="0"/>
                <w:sz w:val="24"/>
                <w:szCs w:val="24"/>
              </w:rPr>
              <w:t>P271 A se utiliza numai in aer liber sau in spatii bine ventilate</w:t>
            </w:r>
          </w:p>
          <w:p w14:paraId="02590F91" w14:textId="77777777" w:rsidR="00BF784E" w:rsidRPr="00E85600" w:rsidRDefault="00BF784E" w:rsidP="00BF784E">
            <w:pPr>
              <w:pStyle w:val="ListParagraph"/>
              <w:numPr>
                <w:ilvl w:val="0"/>
                <w:numId w:val="25"/>
              </w:numPr>
              <w:rPr>
                <w:rFonts w:asciiTheme="minorHAnsi" w:hAnsiTheme="minorHAnsi" w:cs="Times New Roman"/>
                <w:b w:val="0"/>
                <w:sz w:val="24"/>
                <w:szCs w:val="24"/>
              </w:rPr>
            </w:pPr>
            <w:r w:rsidRPr="00E85600">
              <w:rPr>
                <w:rFonts w:asciiTheme="minorHAnsi" w:hAnsiTheme="minorHAnsi"/>
                <w:b w:val="0"/>
                <w:sz w:val="24"/>
                <w:szCs w:val="24"/>
              </w:rPr>
              <w:t>S33  A se evita acumularea de sarcini electrostatice</w:t>
            </w:r>
          </w:p>
          <w:p w14:paraId="2DB6CC19" w14:textId="77777777" w:rsidR="007B5AD9" w:rsidRPr="00DE0589" w:rsidRDefault="007B5AD9">
            <w:pPr>
              <w:pStyle w:val="ListParagraph"/>
              <w:ind w:left="0"/>
              <w:jc w:val="center"/>
              <w:rPr>
                <w:rFonts w:asciiTheme="minorHAnsi" w:hAnsiTheme="minorHAnsi" w:cs="Times New Roman"/>
                <w:b w:val="0"/>
                <w:sz w:val="24"/>
                <w:szCs w:val="24"/>
              </w:rPr>
            </w:pPr>
          </w:p>
        </w:tc>
      </w:tr>
    </w:tbl>
    <w:p w14:paraId="7273FB38" w14:textId="77777777" w:rsidR="004B7F34" w:rsidRDefault="004B7F34" w:rsidP="009F72D2">
      <w:pPr>
        <w:pStyle w:val="ListParagraph"/>
        <w:ind w:left="0"/>
        <w:jc w:val="both"/>
        <w:rPr>
          <w:rFonts w:asciiTheme="minorHAnsi" w:hAnsiTheme="minorHAnsi" w:cs="Times New Roman"/>
          <w:b w:val="0"/>
          <w:bCs/>
          <w:sz w:val="24"/>
          <w:szCs w:val="24"/>
        </w:rPr>
      </w:pPr>
    </w:p>
    <w:p w14:paraId="667988AE" w14:textId="77777777" w:rsidR="00BF784E" w:rsidRDefault="00BF784E" w:rsidP="009F72D2">
      <w:pPr>
        <w:pStyle w:val="ListParagraph"/>
        <w:ind w:left="0"/>
        <w:jc w:val="both"/>
        <w:rPr>
          <w:rFonts w:asciiTheme="minorHAnsi" w:hAnsiTheme="minorHAnsi" w:cs="Times New Roman"/>
          <w:b w:val="0"/>
          <w:bCs/>
          <w:sz w:val="24"/>
          <w:szCs w:val="24"/>
        </w:rPr>
      </w:pPr>
    </w:p>
    <w:p w14:paraId="5F7D666F" w14:textId="77777777" w:rsidR="00BF784E" w:rsidRDefault="00BF784E" w:rsidP="009F72D2">
      <w:pPr>
        <w:pStyle w:val="ListParagraph"/>
        <w:ind w:left="0"/>
        <w:jc w:val="both"/>
        <w:rPr>
          <w:rFonts w:asciiTheme="minorHAnsi" w:hAnsiTheme="minorHAnsi" w:cs="Times New Roman"/>
          <w:b w:val="0"/>
          <w:bCs/>
          <w:sz w:val="24"/>
          <w:szCs w:val="24"/>
        </w:rPr>
      </w:pPr>
    </w:p>
    <w:p w14:paraId="68CF8764" w14:textId="77777777" w:rsidR="00BF784E" w:rsidRDefault="00BF784E" w:rsidP="009F72D2">
      <w:pPr>
        <w:pStyle w:val="ListParagraph"/>
        <w:ind w:left="0"/>
        <w:jc w:val="both"/>
        <w:rPr>
          <w:rFonts w:asciiTheme="minorHAnsi" w:hAnsiTheme="minorHAnsi" w:cs="Times New Roman"/>
          <w:b w:val="0"/>
          <w:bCs/>
          <w:sz w:val="24"/>
          <w:szCs w:val="24"/>
        </w:rPr>
      </w:pPr>
    </w:p>
    <w:p w14:paraId="7C89E3B6" w14:textId="77777777" w:rsidR="00BF784E" w:rsidRPr="00B849B3" w:rsidRDefault="00BF784E" w:rsidP="009F72D2">
      <w:pPr>
        <w:pStyle w:val="ListParagraph"/>
        <w:ind w:left="0"/>
        <w:jc w:val="both"/>
        <w:rPr>
          <w:rFonts w:asciiTheme="minorHAnsi" w:hAnsiTheme="minorHAnsi" w:cs="Times New Roman"/>
          <w:b w:val="0"/>
          <w:bCs/>
          <w:sz w:val="24"/>
          <w:szCs w:val="24"/>
        </w:rPr>
      </w:pPr>
    </w:p>
    <w:p w14:paraId="50F1BBE5" w14:textId="77777777" w:rsidR="000D5471" w:rsidRPr="00DE0589" w:rsidRDefault="000D5471" w:rsidP="009F72D2">
      <w:pPr>
        <w:ind w:left="-284" w:hanging="283"/>
        <w:jc w:val="both"/>
        <w:rPr>
          <w:rStyle w:val="tpt1"/>
          <w:rFonts w:asciiTheme="minorHAnsi" w:hAnsiTheme="minorHAnsi" w:cs="Times New Roman"/>
          <w:sz w:val="24"/>
          <w:szCs w:val="24"/>
          <w:lang w:val="ro-RO"/>
        </w:rPr>
      </w:pPr>
      <w:r w:rsidRPr="00DE0589">
        <w:rPr>
          <w:rStyle w:val="tpt1"/>
          <w:rFonts w:asciiTheme="minorHAnsi" w:hAnsiTheme="minorHAnsi" w:cs="Times New Roman"/>
          <w:sz w:val="24"/>
          <w:szCs w:val="24"/>
          <w:lang w:val="ro-RO"/>
        </w:rPr>
        <w:lastRenderedPageBreak/>
        <w:t>5. Informații generale cu privire la modalitățile de avertizare a publicului interesat, dacă este necesar; informații adecvate cu privire la conduita potrivită în situația producerii unui accident major sau indicarea locului în care informațiile respective pot fi accesate electronic.</w:t>
      </w:r>
    </w:p>
    <w:p w14:paraId="64C226EB" w14:textId="77777777" w:rsidR="007C3457" w:rsidRPr="00B849B3" w:rsidRDefault="007C3457" w:rsidP="009F72D2">
      <w:pPr>
        <w:pStyle w:val="ListParagraph"/>
        <w:ind w:left="0"/>
        <w:jc w:val="both"/>
        <w:rPr>
          <w:rFonts w:asciiTheme="minorHAnsi" w:hAnsiTheme="minorHAnsi"/>
          <w:sz w:val="12"/>
          <w:szCs w:val="12"/>
        </w:rPr>
      </w:pPr>
    </w:p>
    <w:p w14:paraId="075BE056" w14:textId="77777777" w:rsidR="00520808" w:rsidRDefault="007651C0" w:rsidP="00CE2F5D">
      <w:pPr>
        <w:pStyle w:val="ListParagraph"/>
        <w:ind w:left="-284" w:firstLine="284"/>
        <w:jc w:val="both"/>
        <w:rPr>
          <w:rStyle w:val="tpt1"/>
          <w:rFonts w:asciiTheme="minorHAnsi" w:hAnsiTheme="minorHAnsi" w:cs="Times New Roman"/>
          <w:b w:val="0"/>
          <w:sz w:val="24"/>
          <w:szCs w:val="24"/>
          <w:lang w:val="ro-RO"/>
        </w:rPr>
      </w:pPr>
      <w:r w:rsidRPr="00DE0589">
        <w:rPr>
          <w:rFonts w:asciiTheme="minorHAnsi" w:hAnsiTheme="minorHAnsi" w:cs="Times New Roman"/>
          <w:sz w:val="24"/>
          <w:szCs w:val="24"/>
          <w:lang w:val="ro-RO"/>
        </w:rPr>
        <w:t xml:space="preserve"> </w:t>
      </w:r>
      <w:r w:rsidR="008F12BC" w:rsidRPr="00221093">
        <w:rPr>
          <w:rStyle w:val="tpt1"/>
          <w:rFonts w:asciiTheme="minorHAnsi" w:hAnsiTheme="minorHAnsi" w:cs="Times New Roman"/>
          <w:b w:val="0"/>
          <w:sz w:val="24"/>
          <w:szCs w:val="24"/>
          <w:lang w:val="ro-RO"/>
        </w:rPr>
        <w:t>În caz de accident major (</w:t>
      </w:r>
      <w:r w:rsidR="00520808" w:rsidRPr="00221093">
        <w:rPr>
          <w:rStyle w:val="tpt1"/>
          <w:rFonts w:asciiTheme="minorHAnsi" w:hAnsiTheme="minorHAnsi" w:cs="Times New Roman"/>
          <w:b w:val="0"/>
          <w:sz w:val="24"/>
          <w:szCs w:val="24"/>
          <w:lang w:val="ro-RO"/>
        </w:rPr>
        <w:t xml:space="preserve">de ex: </w:t>
      </w:r>
      <w:r w:rsidR="008F12BC" w:rsidRPr="00221093">
        <w:rPr>
          <w:rStyle w:val="tpt1"/>
          <w:rFonts w:asciiTheme="minorHAnsi" w:hAnsiTheme="minorHAnsi" w:cs="Times New Roman"/>
          <w:b w:val="0"/>
          <w:sz w:val="24"/>
          <w:szCs w:val="24"/>
          <w:lang w:val="ro-RO"/>
        </w:rPr>
        <w:t>incendiu, explozie, dispersie</w:t>
      </w:r>
      <w:r w:rsidR="00F46622">
        <w:rPr>
          <w:rStyle w:val="tpt1"/>
          <w:rFonts w:asciiTheme="minorHAnsi" w:hAnsiTheme="minorHAnsi" w:cs="Times New Roman"/>
          <w:b w:val="0"/>
          <w:sz w:val="24"/>
          <w:szCs w:val="24"/>
          <w:lang w:val="ro-RO"/>
        </w:rPr>
        <w:t xml:space="preserve"> toxică</w:t>
      </w:r>
      <w:r w:rsidR="008F12BC" w:rsidRPr="00221093">
        <w:rPr>
          <w:rStyle w:val="tpt1"/>
          <w:rFonts w:asciiTheme="minorHAnsi" w:hAnsiTheme="minorHAnsi" w:cs="Times New Roman"/>
          <w:b w:val="0"/>
          <w:sz w:val="24"/>
          <w:szCs w:val="24"/>
          <w:lang w:val="ro-RO"/>
        </w:rPr>
        <w:t xml:space="preserve"> etc.) </w:t>
      </w:r>
      <w:r w:rsidR="007719BA">
        <w:rPr>
          <w:rStyle w:val="tpt1"/>
          <w:rFonts w:asciiTheme="minorHAnsi" w:hAnsiTheme="minorHAnsi" w:cs="Times New Roman"/>
          <w:b w:val="0"/>
          <w:sz w:val="24"/>
          <w:szCs w:val="24"/>
          <w:lang w:val="ro-RO"/>
        </w:rPr>
        <w:t>amplasamentul/</w:t>
      </w:r>
      <w:r w:rsidR="00886D4E" w:rsidRPr="00221093">
        <w:rPr>
          <w:rStyle w:val="tpt1"/>
          <w:rFonts w:asciiTheme="minorHAnsi" w:hAnsiTheme="minorHAnsi" w:cs="Times New Roman"/>
          <w:b w:val="0"/>
          <w:sz w:val="24"/>
          <w:szCs w:val="24"/>
          <w:lang w:val="ro-RO"/>
        </w:rPr>
        <w:t xml:space="preserve">unitatea economica </w:t>
      </w:r>
      <w:r w:rsidR="007719BA">
        <w:rPr>
          <w:rStyle w:val="tpt1"/>
          <w:rFonts w:asciiTheme="minorHAnsi" w:hAnsiTheme="minorHAnsi" w:cs="Times New Roman"/>
          <w:b w:val="0"/>
          <w:sz w:val="24"/>
          <w:szCs w:val="24"/>
          <w:lang w:val="ro-RO"/>
        </w:rPr>
        <w:t xml:space="preserve">SC BULROM GAS IMPEX SRL DEPOZIT GPL VICSANI </w:t>
      </w:r>
      <w:r w:rsidR="008F12BC" w:rsidRPr="00221093">
        <w:rPr>
          <w:rStyle w:val="tpt1"/>
          <w:rFonts w:asciiTheme="minorHAnsi" w:hAnsiTheme="minorHAnsi" w:cs="Times New Roman"/>
          <w:b w:val="0"/>
          <w:sz w:val="24"/>
          <w:szCs w:val="24"/>
          <w:lang w:val="ro-RO"/>
        </w:rPr>
        <w:t>este dotat</w:t>
      </w:r>
      <w:r w:rsidR="00B82966">
        <w:rPr>
          <w:rStyle w:val="tpt1"/>
          <w:rFonts w:asciiTheme="minorHAnsi" w:hAnsiTheme="minorHAnsi" w:cs="Times New Roman"/>
          <w:b w:val="0"/>
          <w:sz w:val="24"/>
          <w:szCs w:val="24"/>
          <w:lang w:val="ro-RO"/>
        </w:rPr>
        <w:t>ă</w:t>
      </w:r>
      <w:r w:rsidR="007719BA">
        <w:rPr>
          <w:rStyle w:val="tpt1"/>
          <w:rFonts w:asciiTheme="minorHAnsi" w:hAnsiTheme="minorHAnsi" w:cs="Times New Roman"/>
          <w:b w:val="0"/>
          <w:sz w:val="24"/>
          <w:szCs w:val="24"/>
          <w:lang w:val="ro-RO"/>
        </w:rPr>
        <w:t xml:space="preserve"> </w:t>
      </w:r>
      <w:r w:rsidR="006D2436" w:rsidRPr="00221093">
        <w:rPr>
          <w:rStyle w:val="tpt1"/>
          <w:rFonts w:asciiTheme="minorHAnsi" w:hAnsiTheme="minorHAnsi" w:cs="Times New Roman"/>
          <w:b w:val="0"/>
          <w:sz w:val="24"/>
          <w:szCs w:val="24"/>
          <w:lang w:val="ro-RO"/>
        </w:rPr>
        <w:t xml:space="preserve">pentru alarmare publică </w:t>
      </w:r>
      <w:r w:rsidR="008F12BC" w:rsidRPr="00221093">
        <w:rPr>
          <w:rStyle w:val="tpt1"/>
          <w:rFonts w:asciiTheme="minorHAnsi" w:hAnsiTheme="minorHAnsi" w:cs="Times New Roman"/>
          <w:b w:val="0"/>
          <w:sz w:val="24"/>
          <w:szCs w:val="24"/>
          <w:lang w:val="ro-RO"/>
        </w:rPr>
        <w:t>cu</w:t>
      </w:r>
      <w:r w:rsidR="007719BA">
        <w:rPr>
          <w:rStyle w:val="tpt1"/>
          <w:rFonts w:asciiTheme="minorHAnsi" w:hAnsiTheme="minorHAnsi" w:cs="Times New Roman"/>
          <w:b w:val="0"/>
          <w:sz w:val="24"/>
          <w:szCs w:val="24"/>
          <w:lang w:val="ro-RO"/>
        </w:rPr>
        <w:t xml:space="preserve"> sirenă electronică</w:t>
      </w:r>
      <w:r w:rsidR="00B82966">
        <w:rPr>
          <w:rStyle w:val="tpt1"/>
          <w:rFonts w:asciiTheme="minorHAnsi" w:hAnsiTheme="minorHAnsi" w:cs="Times New Roman"/>
          <w:b w:val="0"/>
          <w:sz w:val="24"/>
          <w:szCs w:val="24"/>
          <w:lang w:val="ro-RO"/>
        </w:rPr>
        <w:t xml:space="preserve"> electrică </w:t>
      </w:r>
      <w:r w:rsidR="007719BA">
        <w:rPr>
          <w:rStyle w:val="tpt1"/>
          <w:rFonts w:asciiTheme="minorHAnsi" w:hAnsiTheme="minorHAnsi" w:cs="Times New Roman"/>
          <w:b w:val="0"/>
          <w:sz w:val="24"/>
          <w:szCs w:val="24"/>
          <w:lang w:val="ro-RO"/>
        </w:rPr>
        <w:t xml:space="preserve">ELMARK MS- 390  . alarma acustica e2s model A121DC24R , </w:t>
      </w:r>
      <w:r w:rsidR="00CE2F5D" w:rsidRPr="00221093">
        <w:rPr>
          <w:rStyle w:val="tpt1"/>
          <w:rFonts w:asciiTheme="minorHAnsi" w:hAnsiTheme="minorHAnsi" w:cs="Times New Roman"/>
          <w:b w:val="0"/>
          <w:sz w:val="24"/>
          <w:szCs w:val="24"/>
          <w:lang w:val="ro-RO"/>
        </w:rPr>
        <w:t>megafon portabil</w:t>
      </w:r>
      <w:r w:rsidR="00FE063F">
        <w:rPr>
          <w:rStyle w:val="tpt1"/>
          <w:rFonts w:asciiTheme="minorHAnsi" w:hAnsiTheme="minorHAnsi" w:cs="Times New Roman"/>
          <w:b w:val="0"/>
          <w:sz w:val="24"/>
          <w:szCs w:val="24"/>
          <w:lang w:val="ro-RO"/>
        </w:rPr>
        <w:t xml:space="preserve">. </w:t>
      </w:r>
      <w:r w:rsidR="00CE2F5D" w:rsidRPr="00221093">
        <w:rPr>
          <w:rStyle w:val="tpt1"/>
          <w:rFonts w:asciiTheme="minorHAnsi" w:hAnsiTheme="minorHAnsi" w:cs="Times New Roman"/>
          <w:b w:val="0"/>
          <w:sz w:val="24"/>
          <w:szCs w:val="24"/>
          <w:lang w:val="ro-RO"/>
        </w:rPr>
        <w:t xml:space="preserve"> Aceste dispozitive pot fi activate din interiorul </w:t>
      </w:r>
      <w:r w:rsidR="00886D4E" w:rsidRPr="00221093">
        <w:rPr>
          <w:rStyle w:val="tpt1"/>
          <w:rFonts w:asciiTheme="minorHAnsi" w:hAnsiTheme="minorHAnsi" w:cs="Times New Roman"/>
          <w:b w:val="0"/>
          <w:sz w:val="24"/>
          <w:szCs w:val="24"/>
          <w:lang w:val="ro-RO"/>
        </w:rPr>
        <w:t>amplasamentului</w:t>
      </w:r>
      <w:r w:rsidR="006D2905">
        <w:rPr>
          <w:rStyle w:val="tpt1"/>
          <w:rFonts w:asciiTheme="minorHAnsi" w:hAnsiTheme="minorHAnsi" w:cs="Times New Roman"/>
          <w:b w:val="0"/>
          <w:sz w:val="24"/>
          <w:szCs w:val="24"/>
          <w:lang w:val="ro-RO"/>
        </w:rPr>
        <w:t xml:space="preserve">, </w:t>
      </w:r>
      <w:r w:rsidR="00CE2F5D" w:rsidRPr="00221093">
        <w:rPr>
          <w:rStyle w:val="tpt1"/>
          <w:rFonts w:asciiTheme="minorHAnsi" w:hAnsiTheme="minorHAnsi" w:cs="Times New Roman"/>
          <w:b w:val="0"/>
          <w:sz w:val="24"/>
          <w:szCs w:val="24"/>
          <w:lang w:val="ro-RO"/>
        </w:rPr>
        <w:t>de către personal numit</w:t>
      </w:r>
      <w:r w:rsidR="00886D4E" w:rsidRPr="00221093">
        <w:rPr>
          <w:rStyle w:val="tpt1"/>
          <w:rFonts w:asciiTheme="minorHAnsi" w:hAnsiTheme="minorHAnsi" w:cs="Times New Roman"/>
          <w:b w:val="0"/>
          <w:sz w:val="24"/>
          <w:szCs w:val="24"/>
          <w:lang w:val="ro-RO"/>
        </w:rPr>
        <w:t>/desemnat</w:t>
      </w:r>
      <w:r w:rsidR="00CE2F5D" w:rsidRPr="00221093">
        <w:rPr>
          <w:rStyle w:val="tpt1"/>
          <w:rFonts w:asciiTheme="minorHAnsi" w:hAnsiTheme="minorHAnsi" w:cs="Times New Roman"/>
          <w:b w:val="0"/>
          <w:sz w:val="24"/>
          <w:szCs w:val="24"/>
          <w:lang w:val="ro-RO"/>
        </w:rPr>
        <w:t xml:space="preserve"> pentru</w:t>
      </w:r>
      <w:r w:rsidR="00CE2F5D" w:rsidRPr="00DE0589">
        <w:rPr>
          <w:rStyle w:val="tpt1"/>
          <w:rFonts w:asciiTheme="minorHAnsi" w:hAnsiTheme="minorHAnsi" w:cs="Times New Roman"/>
          <w:b w:val="0"/>
          <w:sz w:val="24"/>
          <w:szCs w:val="24"/>
          <w:lang w:val="ro-RO"/>
        </w:rPr>
        <w:t xml:space="preserve"> astfel de situații. </w:t>
      </w:r>
    </w:p>
    <w:p w14:paraId="6ABA0A59" w14:textId="77777777" w:rsidR="00B849B3" w:rsidRDefault="00B849B3" w:rsidP="00CE2F5D">
      <w:pPr>
        <w:pStyle w:val="ListParagraph"/>
        <w:ind w:left="-284" w:firstLine="284"/>
        <w:jc w:val="both"/>
        <w:rPr>
          <w:rStyle w:val="tpt1"/>
          <w:rFonts w:asciiTheme="minorHAnsi" w:hAnsiTheme="minorHAnsi" w:cs="Times New Roman"/>
          <w:b w:val="0"/>
          <w:sz w:val="24"/>
          <w:szCs w:val="24"/>
          <w:lang w:val="ro-RO"/>
        </w:rPr>
      </w:pPr>
    </w:p>
    <w:p w14:paraId="7E2BE0A1" w14:textId="77777777" w:rsidR="008F12BC" w:rsidRPr="00DE0589" w:rsidRDefault="00194AAB" w:rsidP="009F72D2">
      <w:pPr>
        <w:pStyle w:val="ListParagraph"/>
        <w:ind w:left="-284" w:hanging="283"/>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ab/>
      </w:r>
      <w:r w:rsidRPr="00DE0589">
        <w:rPr>
          <w:rStyle w:val="tpt1"/>
          <w:rFonts w:asciiTheme="minorHAnsi" w:hAnsiTheme="minorHAnsi" w:cs="Times New Roman"/>
          <w:b w:val="0"/>
          <w:sz w:val="24"/>
          <w:szCs w:val="24"/>
          <w:lang w:val="ro-RO"/>
        </w:rPr>
        <w:tab/>
      </w:r>
      <w:r w:rsidR="008F12BC" w:rsidRPr="00DE0589">
        <w:rPr>
          <w:rStyle w:val="tpt1"/>
          <w:rFonts w:asciiTheme="minorHAnsi" w:hAnsiTheme="minorHAnsi" w:cs="Times New Roman"/>
          <w:i/>
          <w:sz w:val="24"/>
          <w:szCs w:val="24"/>
          <w:lang w:val="ro-RO"/>
        </w:rPr>
        <w:t>În acest scop ATENȚIE LA</w:t>
      </w:r>
      <w:r w:rsidR="008F12BC" w:rsidRPr="00DE0589">
        <w:rPr>
          <w:rStyle w:val="tpt1"/>
          <w:rFonts w:asciiTheme="minorHAnsi" w:hAnsiTheme="minorHAnsi" w:cs="Times New Roman"/>
          <w:b w:val="0"/>
          <w:sz w:val="24"/>
          <w:szCs w:val="24"/>
          <w:lang w:val="ro-RO"/>
        </w:rPr>
        <w:t xml:space="preserve">: </w:t>
      </w:r>
    </w:p>
    <w:p w14:paraId="74557AB2" w14:textId="77777777" w:rsidR="008F12BC" w:rsidRPr="00DE0589" w:rsidRDefault="008F12BC" w:rsidP="009F72D2">
      <w:pPr>
        <w:pStyle w:val="ListParagraph"/>
        <w:numPr>
          <w:ilvl w:val="0"/>
          <w:numId w:val="9"/>
        </w:numPr>
        <w:ind w:left="851" w:hanging="28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Sunetul siren</w:t>
      </w:r>
      <w:r w:rsidR="00FE063F">
        <w:rPr>
          <w:rStyle w:val="tpt1"/>
          <w:rFonts w:asciiTheme="minorHAnsi" w:hAnsiTheme="minorHAnsi" w:cs="Times New Roman"/>
          <w:b w:val="0"/>
          <w:sz w:val="24"/>
          <w:szCs w:val="24"/>
          <w:lang w:val="ro-RO"/>
        </w:rPr>
        <w:t>ei electrice de alarmare publică</w:t>
      </w:r>
      <w:r w:rsidRPr="00DE0589">
        <w:rPr>
          <w:rStyle w:val="tpt1"/>
          <w:rFonts w:asciiTheme="minorHAnsi" w:hAnsiTheme="minorHAnsi" w:cs="Times New Roman"/>
          <w:b w:val="0"/>
          <w:sz w:val="24"/>
          <w:szCs w:val="24"/>
          <w:lang w:val="ro-RO"/>
        </w:rPr>
        <w:t xml:space="preserve"> (</w:t>
      </w:r>
      <w:r w:rsidRPr="00DE0589">
        <w:rPr>
          <w:rStyle w:val="tpt1"/>
          <w:rFonts w:asciiTheme="minorHAnsi" w:hAnsiTheme="minorHAnsi" w:cs="Times New Roman"/>
          <w:sz w:val="24"/>
          <w:szCs w:val="24"/>
          <w:lang w:val="ro-RO"/>
        </w:rPr>
        <w:t>ALARMĂ LA DEZASTRE</w:t>
      </w:r>
      <w:r w:rsidRPr="00DE0589">
        <w:rPr>
          <w:rStyle w:val="tpt1"/>
          <w:rFonts w:asciiTheme="minorHAnsi" w:hAnsiTheme="minorHAnsi" w:cs="Times New Roman"/>
          <w:b w:val="0"/>
          <w:sz w:val="24"/>
          <w:szCs w:val="24"/>
          <w:lang w:val="ro-RO"/>
        </w:rPr>
        <w:t xml:space="preserve"> - 5 sunete a 16 secunde fie</w:t>
      </w:r>
      <w:r w:rsidR="00FE063F">
        <w:rPr>
          <w:rStyle w:val="tpt1"/>
          <w:rFonts w:asciiTheme="minorHAnsi" w:hAnsiTheme="minorHAnsi" w:cs="Times New Roman"/>
          <w:b w:val="0"/>
          <w:sz w:val="24"/>
          <w:szCs w:val="24"/>
          <w:lang w:val="ro-RO"/>
        </w:rPr>
        <w:t>care, cu pauză</w:t>
      </w:r>
      <w:r w:rsidRPr="00DE0589">
        <w:rPr>
          <w:rStyle w:val="tpt1"/>
          <w:rFonts w:asciiTheme="minorHAnsi" w:hAnsiTheme="minorHAnsi" w:cs="Times New Roman"/>
          <w:b w:val="0"/>
          <w:sz w:val="24"/>
          <w:szCs w:val="24"/>
          <w:lang w:val="ro-RO"/>
        </w:rPr>
        <w:t xml:space="preserve"> de 10 secunde între ele; </w:t>
      </w:r>
      <w:r w:rsidRPr="00DE0589">
        <w:rPr>
          <w:rStyle w:val="tpt1"/>
          <w:rFonts w:asciiTheme="minorHAnsi" w:hAnsiTheme="minorHAnsi" w:cs="Times New Roman"/>
          <w:sz w:val="24"/>
          <w:szCs w:val="24"/>
          <w:lang w:val="ro-RO"/>
        </w:rPr>
        <w:t>ÎNCETAREA ALARMEI</w:t>
      </w:r>
      <w:r w:rsidRPr="00DE0589">
        <w:rPr>
          <w:rStyle w:val="tpt1"/>
          <w:rFonts w:asciiTheme="minorHAnsi" w:hAnsiTheme="minorHAnsi" w:cs="Times New Roman"/>
          <w:b w:val="0"/>
          <w:sz w:val="24"/>
          <w:szCs w:val="24"/>
          <w:lang w:val="ro-RO"/>
        </w:rPr>
        <w:t xml:space="preserve"> - Un sunet continuu, de aceeaşi intensitate, cu durata de 2 minute.);  </w:t>
      </w:r>
    </w:p>
    <w:p w14:paraId="0E50E266" w14:textId="77777777" w:rsidR="008F12BC" w:rsidRPr="00DE0589" w:rsidRDefault="008F12BC" w:rsidP="00BB389F">
      <w:pPr>
        <w:pStyle w:val="ListParagraph"/>
        <w:numPr>
          <w:ilvl w:val="0"/>
          <w:numId w:val="9"/>
        </w:numPr>
        <w:ind w:left="851" w:hanging="28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Anunțuri</w:t>
      </w:r>
      <w:r w:rsidR="00CE2F5D" w:rsidRPr="00DE0589">
        <w:rPr>
          <w:rStyle w:val="tpt1"/>
          <w:rFonts w:asciiTheme="minorHAnsi" w:hAnsiTheme="minorHAnsi" w:cs="Times New Roman"/>
          <w:b w:val="0"/>
          <w:sz w:val="24"/>
          <w:szCs w:val="24"/>
          <w:lang w:val="ro-RO"/>
        </w:rPr>
        <w:t>le</w:t>
      </w:r>
      <w:r w:rsidRPr="00DE0589">
        <w:rPr>
          <w:rStyle w:val="tpt1"/>
          <w:rFonts w:asciiTheme="minorHAnsi" w:hAnsiTheme="minorHAnsi" w:cs="Times New Roman"/>
          <w:b w:val="0"/>
          <w:sz w:val="24"/>
          <w:szCs w:val="24"/>
          <w:lang w:val="ro-RO"/>
        </w:rPr>
        <w:t xml:space="preserve"> </w:t>
      </w:r>
      <w:r w:rsidR="001A5104">
        <w:rPr>
          <w:rStyle w:val="tpt1"/>
          <w:rFonts w:asciiTheme="minorHAnsi" w:hAnsiTheme="minorHAnsi" w:cs="Times New Roman"/>
          <w:b w:val="0"/>
          <w:sz w:val="24"/>
          <w:szCs w:val="24"/>
          <w:lang w:val="ro-RO"/>
        </w:rPr>
        <w:t>pentru</w:t>
      </w:r>
      <w:r w:rsidR="007719BA">
        <w:rPr>
          <w:rStyle w:val="tpt1"/>
          <w:rFonts w:asciiTheme="minorHAnsi" w:hAnsiTheme="minorHAnsi" w:cs="Times New Roman"/>
          <w:b w:val="0"/>
          <w:sz w:val="24"/>
          <w:szCs w:val="24"/>
          <w:lang w:val="ro-RO"/>
        </w:rPr>
        <w:t xml:space="preserve"> situatia de urgenta sunt </w:t>
      </w:r>
      <w:r w:rsidRPr="00DE0589">
        <w:rPr>
          <w:rStyle w:val="tpt1"/>
          <w:rFonts w:asciiTheme="minorHAnsi" w:hAnsiTheme="minorHAnsi" w:cs="Times New Roman"/>
          <w:b w:val="0"/>
          <w:sz w:val="24"/>
          <w:szCs w:val="24"/>
          <w:lang w:val="ro-RO"/>
        </w:rPr>
        <w:t xml:space="preserve">transmise prin </w:t>
      </w:r>
      <w:r w:rsidR="00CE2F5D" w:rsidRPr="00DE0589">
        <w:rPr>
          <w:rStyle w:val="tpt1"/>
          <w:rFonts w:asciiTheme="minorHAnsi" w:hAnsiTheme="minorHAnsi" w:cs="Times New Roman"/>
          <w:b w:val="0"/>
          <w:sz w:val="24"/>
          <w:szCs w:val="24"/>
          <w:lang w:val="ro-RO"/>
        </w:rPr>
        <w:t xml:space="preserve"> </w:t>
      </w:r>
      <w:r w:rsidRPr="00DE0589">
        <w:rPr>
          <w:rStyle w:val="tpt1"/>
          <w:rFonts w:asciiTheme="minorHAnsi" w:hAnsiTheme="minorHAnsi" w:cs="Times New Roman"/>
          <w:b w:val="0"/>
          <w:sz w:val="24"/>
          <w:szCs w:val="24"/>
          <w:lang w:val="ro-RO"/>
        </w:rPr>
        <w:t>megafon</w:t>
      </w:r>
      <w:r w:rsidR="00CE2F5D" w:rsidRPr="00DE0589">
        <w:rPr>
          <w:rStyle w:val="tpt1"/>
          <w:rFonts w:asciiTheme="minorHAnsi" w:hAnsiTheme="minorHAnsi" w:cs="Times New Roman"/>
          <w:b w:val="0"/>
          <w:sz w:val="24"/>
          <w:szCs w:val="24"/>
          <w:lang w:val="ro-RO"/>
        </w:rPr>
        <w:t xml:space="preserve"> </w:t>
      </w:r>
      <w:r w:rsidR="001A5104">
        <w:rPr>
          <w:rStyle w:val="tpt1"/>
          <w:rFonts w:asciiTheme="minorHAnsi" w:hAnsiTheme="minorHAnsi" w:cs="Times New Roman"/>
          <w:b w:val="0"/>
          <w:sz w:val="24"/>
          <w:szCs w:val="24"/>
          <w:lang w:val="ro-RO"/>
        </w:rPr>
        <w:t xml:space="preserve">, informind publicul despre situatia de urgenta si masurile ce se impun </w:t>
      </w:r>
    </w:p>
    <w:p w14:paraId="500A0D8A" w14:textId="77777777" w:rsidR="008F12BC" w:rsidRPr="00DE0589" w:rsidRDefault="008F12BC" w:rsidP="009F72D2">
      <w:pPr>
        <w:pStyle w:val="ListParagraph"/>
        <w:numPr>
          <w:ilvl w:val="0"/>
          <w:numId w:val="9"/>
        </w:numPr>
        <w:ind w:left="851" w:hanging="28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Eventuale informații </w:t>
      </w:r>
      <w:r w:rsidR="00BB389F" w:rsidRPr="00DE0589">
        <w:rPr>
          <w:rStyle w:val="tpt1"/>
          <w:rFonts w:asciiTheme="minorHAnsi" w:hAnsiTheme="minorHAnsi" w:cs="Times New Roman"/>
          <w:b w:val="0"/>
          <w:sz w:val="24"/>
          <w:szCs w:val="24"/>
          <w:lang w:val="ro-RO"/>
        </w:rPr>
        <w:t>și mesaje transmise prin sistemul RO-ALERT sau de autorități Mesaje d</w:t>
      </w:r>
      <w:r w:rsidR="006C5A67">
        <w:rPr>
          <w:rStyle w:val="tpt1"/>
          <w:rFonts w:asciiTheme="minorHAnsi" w:hAnsiTheme="minorHAnsi" w:cs="Times New Roman"/>
          <w:b w:val="0"/>
          <w:sz w:val="24"/>
          <w:szCs w:val="24"/>
          <w:lang w:val="ro-RO"/>
        </w:rPr>
        <w:t>e alarmă transmise prin telefon,</w:t>
      </w:r>
      <w:r w:rsidRPr="00DE0589">
        <w:rPr>
          <w:rStyle w:val="tpt1"/>
          <w:rFonts w:asciiTheme="minorHAnsi" w:hAnsiTheme="minorHAnsi" w:cs="Times New Roman"/>
          <w:b w:val="0"/>
          <w:sz w:val="24"/>
          <w:szCs w:val="24"/>
          <w:lang w:val="ro-RO"/>
        </w:rPr>
        <w:t>radio.</w:t>
      </w:r>
    </w:p>
    <w:p w14:paraId="2CB64099" w14:textId="77777777" w:rsidR="00CE2F5D" w:rsidRPr="00B849B3" w:rsidRDefault="00CE2F5D" w:rsidP="00DE0589">
      <w:pPr>
        <w:jc w:val="both"/>
        <w:rPr>
          <w:rStyle w:val="tpt1"/>
          <w:rFonts w:asciiTheme="minorHAnsi" w:hAnsiTheme="minorHAnsi" w:cs="Times New Roman"/>
          <w:b w:val="0"/>
          <w:sz w:val="12"/>
          <w:szCs w:val="12"/>
          <w:lang w:val="ro-RO"/>
        </w:rPr>
      </w:pPr>
    </w:p>
    <w:p w14:paraId="66D902C6" w14:textId="77777777" w:rsidR="00CE2F5D" w:rsidRPr="003E27AF" w:rsidRDefault="00CE2F5D" w:rsidP="00FE063F">
      <w:pPr>
        <w:ind w:firstLine="567"/>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În plus, </w:t>
      </w:r>
      <w:r w:rsidR="00865AE0">
        <w:rPr>
          <w:rStyle w:val="tpt1"/>
          <w:rFonts w:asciiTheme="minorHAnsi" w:hAnsiTheme="minorHAnsi" w:cs="Times New Roman"/>
          <w:b w:val="0"/>
          <w:sz w:val="24"/>
          <w:szCs w:val="24"/>
          <w:lang w:val="ro-RO"/>
        </w:rPr>
        <w:t xml:space="preserve">operatorul </w:t>
      </w:r>
      <w:r w:rsidR="001A5104">
        <w:rPr>
          <w:rStyle w:val="tpt1"/>
          <w:rFonts w:asciiTheme="minorHAnsi" w:hAnsiTheme="minorHAnsi" w:cs="Times New Roman"/>
          <w:b w:val="0"/>
          <w:sz w:val="24"/>
          <w:szCs w:val="24"/>
          <w:lang w:val="ro-RO"/>
        </w:rPr>
        <w:t xml:space="preserve">BULROM GAS IMPEX SRL – DEPOZIT GPL VICSANI </w:t>
      </w:r>
      <w:r w:rsidR="00865AE0">
        <w:rPr>
          <w:rStyle w:val="tpt1"/>
          <w:rFonts w:asciiTheme="minorHAnsi" w:hAnsiTheme="minorHAnsi" w:cs="Times New Roman"/>
          <w:b w:val="0"/>
          <w:sz w:val="24"/>
          <w:szCs w:val="24"/>
          <w:lang w:val="ro-RO"/>
        </w:rPr>
        <w:t>anunţă autorităţile competente responsabile pentru aplicarea Legii 59/2016 (</w:t>
      </w:r>
      <w:r w:rsidRPr="003E27AF">
        <w:rPr>
          <w:rStyle w:val="tpt1"/>
          <w:rFonts w:asciiTheme="minorHAnsi" w:hAnsiTheme="minorHAnsi" w:cs="Times New Roman"/>
          <w:b w:val="0"/>
          <w:sz w:val="24"/>
          <w:szCs w:val="24"/>
          <w:lang w:val="ro-RO"/>
        </w:rPr>
        <w:t xml:space="preserve">Inspectoratul pentru Situații </w:t>
      </w:r>
      <w:r w:rsidR="007719BA">
        <w:rPr>
          <w:rStyle w:val="tpt1"/>
          <w:rFonts w:asciiTheme="minorHAnsi" w:hAnsiTheme="minorHAnsi" w:cs="Times New Roman"/>
          <w:b w:val="0"/>
          <w:sz w:val="24"/>
          <w:szCs w:val="24"/>
          <w:lang w:val="ro-RO"/>
        </w:rPr>
        <w:t xml:space="preserve">de Urgență Suceava </w:t>
      </w:r>
      <w:r w:rsidRPr="003E27AF">
        <w:rPr>
          <w:rStyle w:val="tpt1"/>
          <w:rFonts w:asciiTheme="minorHAnsi" w:hAnsiTheme="minorHAnsi" w:cs="Times New Roman"/>
          <w:b w:val="0"/>
          <w:sz w:val="24"/>
          <w:szCs w:val="24"/>
          <w:lang w:val="ro-RO"/>
        </w:rPr>
        <w:t>, Agenţia d</w:t>
      </w:r>
      <w:r w:rsidR="007719BA">
        <w:rPr>
          <w:rStyle w:val="tpt1"/>
          <w:rFonts w:asciiTheme="minorHAnsi" w:hAnsiTheme="minorHAnsi" w:cs="Times New Roman"/>
          <w:b w:val="0"/>
          <w:sz w:val="24"/>
          <w:szCs w:val="24"/>
          <w:lang w:val="ro-RO"/>
        </w:rPr>
        <w:t>e Protecţie a Mediului Suceava</w:t>
      </w:r>
      <w:r w:rsidRPr="003E27AF">
        <w:rPr>
          <w:rStyle w:val="tpt1"/>
          <w:rFonts w:asciiTheme="minorHAnsi" w:hAnsiTheme="minorHAnsi" w:cs="Times New Roman"/>
          <w:b w:val="0"/>
          <w:sz w:val="24"/>
          <w:szCs w:val="24"/>
          <w:lang w:val="ro-RO"/>
        </w:rPr>
        <w:t>, Comisariatul judeţean al Gărzii de Mediu</w:t>
      </w:r>
      <w:r w:rsidR="004A0742">
        <w:rPr>
          <w:rStyle w:val="tpt1"/>
          <w:rFonts w:asciiTheme="minorHAnsi" w:hAnsiTheme="minorHAnsi" w:cs="Times New Roman"/>
          <w:b w:val="0"/>
          <w:sz w:val="24"/>
          <w:szCs w:val="24"/>
          <w:lang w:val="ro-RO"/>
        </w:rPr>
        <w:t xml:space="preserve"> Suceava </w:t>
      </w:r>
      <w:r w:rsidR="001575FD">
        <w:rPr>
          <w:rStyle w:val="tpt1"/>
          <w:rFonts w:asciiTheme="minorHAnsi" w:hAnsiTheme="minorHAnsi" w:cs="Times New Roman"/>
          <w:b w:val="0"/>
          <w:sz w:val="24"/>
          <w:szCs w:val="24"/>
          <w:lang w:val="ro-RO"/>
        </w:rPr>
        <w:t xml:space="preserve">, instituţiile publice cu atribuţii stabilite în planul de urgenţă externă </w:t>
      </w:r>
      <w:r w:rsidRPr="003E27AF">
        <w:rPr>
          <w:rStyle w:val="tpt1"/>
          <w:rFonts w:asciiTheme="minorHAnsi" w:hAnsiTheme="minorHAnsi" w:cs="Times New Roman"/>
          <w:b w:val="0"/>
          <w:sz w:val="24"/>
          <w:szCs w:val="24"/>
          <w:lang w:val="ro-RO"/>
        </w:rPr>
        <w:t>şi operatorii economici învecinaţi</w:t>
      </w:r>
      <w:r w:rsidR="001A5104">
        <w:rPr>
          <w:rStyle w:val="tpt1"/>
          <w:rFonts w:asciiTheme="minorHAnsi" w:hAnsiTheme="minorHAnsi" w:cs="Times New Roman"/>
          <w:b w:val="0"/>
          <w:sz w:val="24"/>
          <w:szCs w:val="24"/>
          <w:lang w:val="ro-RO"/>
        </w:rPr>
        <w:t xml:space="preserve"> )</w:t>
      </w:r>
      <w:r w:rsidRPr="003E27AF">
        <w:rPr>
          <w:rStyle w:val="tpt1"/>
          <w:rFonts w:asciiTheme="minorHAnsi" w:hAnsiTheme="minorHAnsi" w:cs="Times New Roman"/>
          <w:b w:val="0"/>
          <w:sz w:val="24"/>
          <w:szCs w:val="24"/>
          <w:lang w:val="ro-RO"/>
        </w:rPr>
        <w:t>.</w:t>
      </w:r>
    </w:p>
    <w:p w14:paraId="2E4C53ED" w14:textId="77777777" w:rsidR="008F12BC" w:rsidRDefault="008F12BC" w:rsidP="009F72D2">
      <w:pPr>
        <w:jc w:val="both"/>
        <w:rPr>
          <w:rStyle w:val="tpt1"/>
          <w:rFonts w:asciiTheme="minorHAnsi" w:hAnsiTheme="minorHAnsi" w:cs="Times New Roman"/>
          <w:b w:val="0"/>
          <w:sz w:val="12"/>
          <w:szCs w:val="12"/>
          <w:lang w:val="ro-RO"/>
        </w:rPr>
      </w:pPr>
    </w:p>
    <w:p w14:paraId="413C7773" w14:textId="77777777" w:rsidR="00B849B3" w:rsidRPr="00B849B3" w:rsidRDefault="00B849B3" w:rsidP="009F72D2">
      <w:pPr>
        <w:jc w:val="both"/>
        <w:rPr>
          <w:rStyle w:val="tpt1"/>
          <w:rFonts w:asciiTheme="minorHAnsi" w:hAnsiTheme="minorHAnsi" w:cs="Times New Roman"/>
          <w:b w:val="0"/>
          <w:sz w:val="12"/>
          <w:szCs w:val="12"/>
          <w:lang w:val="ro-RO"/>
        </w:rPr>
      </w:pPr>
    </w:p>
    <w:p w14:paraId="47BF5423" w14:textId="77777777" w:rsidR="008F12BC" w:rsidRPr="00DE0589" w:rsidRDefault="008F12BC" w:rsidP="00872093">
      <w:pPr>
        <w:pStyle w:val="ListParagraph"/>
        <w:ind w:left="0" w:firstLine="567"/>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Pentru evitarea accidentării/ intoxicării, persoanele aflate în zona de risc trebuie să respecte următoarele indicații:</w:t>
      </w:r>
    </w:p>
    <w:p w14:paraId="120BA8FF" w14:textId="77777777" w:rsidR="008F12BC" w:rsidRPr="00AE6EAD" w:rsidRDefault="008F12BC" w:rsidP="00AE6EAD">
      <w:pPr>
        <w:pStyle w:val="ListParagraph"/>
        <w:numPr>
          <w:ilvl w:val="0"/>
          <w:numId w:val="6"/>
        </w:numPr>
        <w:jc w:val="both"/>
        <w:rPr>
          <w:rStyle w:val="tpt1"/>
          <w:rFonts w:asciiTheme="minorHAnsi" w:hAnsiTheme="minorHAnsi" w:cs="Times New Roman"/>
          <w:i/>
          <w:sz w:val="24"/>
          <w:szCs w:val="24"/>
          <w:lang w:val="ro-RO"/>
        </w:rPr>
      </w:pPr>
      <w:r w:rsidRPr="00DE0589">
        <w:rPr>
          <w:rStyle w:val="tpt1"/>
          <w:rFonts w:asciiTheme="minorHAnsi" w:hAnsiTheme="minorHAnsi" w:cs="Times New Roman"/>
          <w:i/>
          <w:sz w:val="24"/>
          <w:szCs w:val="24"/>
          <w:lang w:val="ro-RO"/>
        </w:rPr>
        <w:t>în caz de emisii majore (dispersii</w:t>
      </w:r>
      <w:r w:rsidR="00886D4E">
        <w:rPr>
          <w:rStyle w:val="tpt1"/>
          <w:rFonts w:asciiTheme="minorHAnsi" w:hAnsiTheme="minorHAnsi" w:cs="Times New Roman"/>
          <w:i/>
          <w:sz w:val="24"/>
          <w:szCs w:val="24"/>
          <w:lang w:val="ro-RO"/>
        </w:rPr>
        <w:t xml:space="preserve"> toxice</w:t>
      </w:r>
      <w:r w:rsidRPr="00DE0589">
        <w:rPr>
          <w:rStyle w:val="tpt1"/>
          <w:rFonts w:asciiTheme="minorHAnsi" w:hAnsiTheme="minorHAnsi" w:cs="Times New Roman"/>
          <w:i/>
          <w:sz w:val="24"/>
          <w:szCs w:val="24"/>
          <w:lang w:val="ro-RO"/>
        </w:rPr>
        <w:t xml:space="preserve">):  </w:t>
      </w:r>
    </w:p>
    <w:p w14:paraId="645EEFCA" w14:textId="77777777" w:rsidR="008F12BC" w:rsidRPr="00DE0589" w:rsidRDefault="008F12BC" w:rsidP="009F72D2">
      <w:pPr>
        <w:pStyle w:val="ListParagraph"/>
        <w:numPr>
          <w:ilvl w:val="0"/>
          <w:numId w:val="7"/>
        </w:numPr>
        <w:ind w:left="113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Îndepărtați-vă de locul accidentului;  </w:t>
      </w:r>
    </w:p>
    <w:p w14:paraId="2921F838" w14:textId="77777777" w:rsidR="008F12BC" w:rsidRPr="00DE0589" w:rsidRDefault="008F12BC" w:rsidP="009F72D2">
      <w:pPr>
        <w:pStyle w:val="ListParagraph"/>
        <w:numPr>
          <w:ilvl w:val="0"/>
          <w:numId w:val="7"/>
        </w:numPr>
        <w:ind w:left="113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Nu stați în aer liber pentru a evita inhalarea de substanță toxică; </w:t>
      </w:r>
    </w:p>
    <w:p w14:paraId="173C3C09" w14:textId="77777777" w:rsidR="008F12BC" w:rsidRPr="00DE0589" w:rsidRDefault="008F12BC" w:rsidP="009F72D2">
      <w:pPr>
        <w:pStyle w:val="ListParagraph"/>
        <w:numPr>
          <w:ilvl w:val="0"/>
          <w:numId w:val="7"/>
        </w:numPr>
        <w:ind w:left="113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Adăpostiți-vă urgent în interiorul unei clădiri; </w:t>
      </w:r>
    </w:p>
    <w:p w14:paraId="7CD7E7E1" w14:textId="77777777" w:rsidR="008F12BC" w:rsidRPr="00DE0589" w:rsidRDefault="008F12BC" w:rsidP="009F72D2">
      <w:pPr>
        <w:pStyle w:val="ListParagraph"/>
        <w:numPr>
          <w:ilvl w:val="0"/>
          <w:numId w:val="7"/>
        </w:numPr>
        <w:ind w:left="113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Închideți urgent ferestrele și ușile;</w:t>
      </w:r>
    </w:p>
    <w:p w14:paraId="01E78EF0" w14:textId="77777777" w:rsidR="008F12BC" w:rsidRPr="00DE0589" w:rsidRDefault="008F12BC" w:rsidP="009F72D2">
      <w:pPr>
        <w:pStyle w:val="ListParagraph"/>
        <w:numPr>
          <w:ilvl w:val="0"/>
          <w:numId w:val="7"/>
        </w:numPr>
        <w:ind w:left="113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Ajutați, dacă este cazul, copiii, persoanele cu dizabilități și persoanele în vârstă; </w:t>
      </w:r>
    </w:p>
    <w:p w14:paraId="2B634BC1" w14:textId="77777777" w:rsidR="008F12BC" w:rsidRPr="00DE0589" w:rsidRDefault="008F12BC" w:rsidP="009F72D2">
      <w:pPr>
        <w:pStyle w:val="ListParagraph"/>
        <w:numPr>
          <w:ilvl w:val="0"/>
          <w:numId w:val="7"/>
        </w:numPr>
        <w:ind w:left="113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Deconectați aparatele de climatizare sau ventilatoarele din spațiul în care vă aflați sau autoturism; </w:t>
      </w:r>
    </w:p>
    <w:p w14:paraId="1B5DF84B" w14:textId="77777777" w:rsidR="008F12BC" w:rsidRPr="00DE0589" w:rsidRDefault="008F12BC" w:rsidP="009F72D2">
      <w:pPr>
        <w:pStyle w:val="ListParagraph"/>
        <w:numPr>
          <w:ilvl w:val="0"/>
          <w:numId w:val="7"/>
        </w:numPr>
        <w:ind w:left="113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Țineți în dreptul nasului și gurii o batistă umedă; </w:t>
      </w:r>
    </w:p>
    <w:p w14:paraId="7F0B232B" w14:textId="77777777" w:rsidR="008F12BC" w:rsidRPr="00DE0589" w:rsidRDefault="008F12BC" w:rsidP="009F72D2">
      <w:pPr>
        <w:pStyle w:val="ListParagraph"/>
        <w:numPr>
          <w:ilvl w:val="0"/>
          <w:numId w:val="7"/>
        </w:numPr>
        <w:ind w:left="113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În cazul problemelor de sănătate apărute ulterior consultați medicul.</w:t>
      </w:r>
    </w:p>
    <w:p w14:paraId="6951253A" w14:textId="77777777" w:rsidR="008F12BC" w:rsidRPr="00B849B3" w:rsidRDefault="008F12BC" w:rsidP="008865FD">
      <w:pPr>
        <w:jc w:val="both"/>
        <w:rPr>
          <w:rStyle w:val="tpt1"/>
          <w:rFonts w:asciiTheme="minorHAnsi" w:hAnsiTheme="minorHAnsi" w:cs="Times New Roman"/>
          <w:b w:val="0"/>
          <w:sz w:val="12"/>
          <w:szCs w:val="12"/>
          <w:lang w:val="ro-RO"/>
        </w:rPr>
      </w:pPr>
    </w:p>
    <w:p w14:paraId="690DFE9B" w14:textId="77777777" w:rsidR="008F12BC" w:rsidRPr="00AE6EAD" w:rsidRDefault="008F12BC" w:rsidP="00AE6EAD">
      <w:pPr>
        <w:pStyle w:val="ListParagraph"/>
        <w:numPr>
          <w:ilvl w:val="0"/>
          <w:numId w:val="6"/>
        </w:numPr>
        <w:jc w:val="both"/>
        <w:rPr>
          <w:rStyle w:val="tpt1"/>
          <w:rFonts w:asciiTheme="minorHAnsi" w:hAnsiTheme="minorHAnsi" w:cs="Times New Roman"/>
          <w:i/>
          <w:sz w:val="24"/>
          <w:szCs w:val="24"/>
          <w:lang w:val="ro-RO"/>
        </w:rPr>
      </w:pPr>
      <w:r w:rsidRPr="00DE0589">
        <w:rPr>
          <w:rStyle w:val="tpt1"/>
          <w:rFonts w:asciiTheme="minorHAnsi" w:hAnsiTheme="minorHAnsi" w:cs="Times New Roman"/>
          <w:i/>
          <w:sz w:val="24"/>
          <w:szCs w:val="24"/>
          <w:lang w:val="ro-RO"/>
        </w:rPr>
        <w:t xml:space="preserve">în caz de incendiu sau explozii: </w:t>
      </w:r>
    </w:p>
    <w:p w14:paraId="58ED66A9" w14:textId="77777777" w:rsidR="008F12BC" w:rsidRPr="00DE0589" w:rsidRDefault="008F12BC" w:rsidP="009F72D2">
      <w:pPr>
        <w:pStyle w:val="ListParagraph"/>
        <w:numPr>
          <w:ilvl w:val="0"/>
          <w:numId w:val="8"/>
        </w:numPr>
        <w:ind w:left="113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Îndepărtați-vă de locul accidentului; </w:t>
      </w:r>
    </w:p>
    <w:p w14:paraId="26883FE2" w14:textId="77777777" w:rsidR="008F12BC" w:rsidRPr="00DE0589" w:rsidRDefault="008F12BC" w:rsidP="009F72D2">
      <w:pPr>
        <w:pStyle w:val="ListParagraph"/>
        <w:numPr>
          <w:ilvl w:val="0"/>
          <w:numId w:val="8"/>
        </w:numPr>
        <w:ind w:left="113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Nu stați pe direcția deplasării curenților de aer ce poartă cu ei produși de ardere. Dacă este cazul protejați căile respiratorii ținând în dreptul nasului și gurii o batistă umedă și părăsiți urgent zona; </w:t>
      </w:r>
    </w:p>
    <w:p w14:paraId="54077673" w14:textId="77777777" w:rsidR="008F12BC" w:rsidRPr="00DE0589" w:rsidRDefault="008F12BC" w:rsidP="009F72D2">
      <w:pPr>
        <w:pStyle w:val="ListParagraph"/>
        <w:numPr>
          <w:ilvl w:val="0"/>
          <w:numId w:val="8"/>
        </w:numPr>
        <w:ind w:left="113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Părăsiți construcția în care vă aflați dacă este afectată de incident. În cazul în care se poate rămâne în construcție, deconectați aparatele de climatizare sau ventilatoarele din spațiul în care vă aflați; </w:t>
      </w:r>
    </w:p>
    <w:p w14:paraId="3D580034" w14:textId="77777777" w:rsidR="008F12BC" w:rsidRDefault="008F12BC" w:rsidP="009F72D2">
      <w:pPr>
        <w:pStyle w:val="ListParagraph"/>
        <w:numPr>
          <w:ilvl w:val="0"/>
          <w:numId w:val="8"/>
        </w:numPr>
        <w:ind w:left="113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Ajutați, dacă este cazul, copiii, persoanele cu dizabilități și persoanele în vârstă.</w:t>
      </w:r>
    </w:p>
    <w:p w14:paraId="740CB057" w14:textId="77777777" w:rsidR="00950855" w:rsidRPr="00B849B3" w:rsidRDefault="00950855" w:rsidP="00950855">
      <w:pPr>
        <w:pStyle w:val="ListParagraph"/>
        <w:ind w:left="1134"/>
        <w:jc w:val="both"/>
        <w:rPr>
          <w:rStyle w:val="tpt1"/>
          <w:rFonts w:asciiTheme="minorHAnsi" w:hAnsiTheme="minorHAnsi" w:cs="Times New Roman"/>
          <w:b w:val="0"/>
          <w:sz w:val="12"/>
          <w:szCs w:val="12"/>
          <w:lang w:val="ro-RO"/>
        </w:rPr>
      </w:pPr>
    </w:p>
    <w:p w14:paraId="25D5F790" w14:textId="77777777" w:rsidR="00421733" w:rsidRDefault="00421733" w:rsidP="001A5104">
      <w:pPr>
        <w:pStyle w:val="ListParagraph"/>
        <w:ind w:left="284" w:firstLine="424"/>
        <w:jc w:val="both"/>
        <w:rPr>
          <w:rFonts w:ascii="Times New Roman" w:hAnsi="Times New Roman" w:cs="Times New Roman"/>
          <w:b w:val="0"/>
          <w:sz w:val="24"/>
          <w:szCs w:val="24"/>
        </w:rPr>
      </w:pPr>
      <w:r w:rsidRPr="004A063A">
        <w:rPr>
          <w:rFonts w:ascii="Times New Roman" w:hAnsi="Times New Roman" w:cs="Times New Roman"/>
          <w:b w:val="0"/>
          <w:sz w:val="24"/>
          <w:szCs w:val="24"/>
        </w:rPr>
        <w:lastRenderedPageBreak/>
        <w:t>Informaţiile adecvate cu privire la conduita potrivită în situaţia unui accident major pot fi accesate electronic și pe site-ul societ</w:t>
      </w:r>
      <w:r w:rsidR="001A5104">
        <w:rPr>
          <w:rFonts w:ascii="Times New Roman" w:hAnsi="Times New Roman" w:cs="Times New Roman"/>
          <w:b w:val="0"/>
          <w:sz w:val="24"/>
          <w:szCs w:val="24"/>
        </w:rPr>
        <w:t>ății noastre la următorul link:</w:t>
      </w:r>
    </w:p>
    <w:p w14:paraId="1C870FD4" w14:textId="77777777" w:rsidR="001A5104" w:rsidRDefault="00000000" w:rsidP="001A5104">
      <w:pPr>
        <w:pStyle w:val="ListParagraph"/>
        <w:ind w:left="284" w:firstLine="424"/>
        <w:jc w:val="both"/>
        <w:rPr>
          <w:rStyle w:val="tpt1"/>
          <w:rFonts w:asciiTheme="minorHAnsi" w:hAnsiTheme="minorHAnsi" w:cs="Times New Roman"/>
          <w:b w:val="0"/>
          <w:sz w:val="24"/>
          <w:szCs w:val="24"/>
          <w:lang w:val="ro-RO"/>
        </w:rPr>
      </w:pPr>
      <w:hyperlink r:id="rId8" w:history="1">
        <w:r w:rsidR="001A5104" w:rsidRPr="0027194A">
          <w:rPr>
            <w:rStyle w:val="Hyperlink"/>
            <w:rFonts w:asciiTheme="minorHAnsi" w:hAnsiTheme="minorHAnsi" w:cs="Times New Roman"/>
            <w:b w:val="0"/>
            <w:sz w:val="24"/>
            <w:szCs w:val="24"/>
            <w:lang w:val="ro-RO"/>
          </w:rPr>
          <w:t>https://www.bulromgas.ro/informari/depozit-vicsani/</w:t>
        </w:r>
      </w:hyperlink>
      <w:r w:rsidR="001A5104">
        <w:rPr>
          <w:rStyle w:val="tpt1"/>
          <w:rFonts w:asciiTheme="minorHAnsi" w:hAnsiTheme="minorHAnsi" w:cs="Times New Roman"/>
          <w:b w:val="0"/>
          <w:sz w:val="24"/>
          <w:szCs w:val="24"/>
          <w:lang w:val="ro-RO"/>
        </w:rPr>
        <w:t xml:space="preserve"> , </w:t>
      </w:r>
    </w:p>
    <w:p w14:paraId="0476FA8E" w14:textId="77777777" w:rsidR="001A5104" w:rsidRPr="001A5104" w:rsidRDefault="001A5104" w:rsidP="001A5104">
      <w:pPr>
        <w:pStyle w:val="ListParagraph"/>
        <w:ind w:left="284" w:firstLine="424"/>
        <w:jc w:val="both"/>
        <w:rPr>
          <w:rStyle w:val="tpt1"/>
          <w:rFonts w:ascii="Times New Roman" w:hAnsi="Times New Roman" w:cs="Times New Roman"/>
          <w:b w:val="0"/>
          <w:sz w:val="24"/>
          <w:szCs w:val="24"/>
        </w:rPr>
      </w:pPr>
      <w:r>
        <w:rPr>
          <w:rStyle w:val="tpt1"/>
          <w:rFonts w:asciiTheme="minorHAnsi" w:hAnsiTheme="minorHAnsi" w:cs="Times New Roman"/>
          <w:b w:val="0"/>
          <w:sz w:val="24"/>
          <w:szCs w:val="24"/>
          <w:lang w:val="ro-RO"/>
        </w:rPr>
        <w:t xml:space="preserve">in cadrul Fiselor </w:t>
      </w:r>
      <w:r w:rsidR="00176E07">
        <w:rPr>
          <w:rStyle w:val="tpt1"/>
          <w:rFonts w:asciiTheme="minorHAnsi" w:hAnsiTheme="minorHAnsi" w:cs="Times New Roman"/>
          <w:b w:val="0"/>
          <w:sz w:val="24"/>
          <w:szCs w:val="24"/>
          <w:lang w:val="ro-RO"/>
        </w:rPr>
        <w:t>cu date de securitate pentru fiecare produs in parte.</w:t>
      </w:r>
    </w:p>
    <w:p w14:paraId="6376D873" w14:textId="77777777" w:rsidR="008F12BC" w:rsidRPr="00B849B3" w:rsidRDefault="008F12BC" w:rsidP="009F72D2">
      <w:pPr>
        <w:jc w:val="both"/>
        <w:rPr>
          <w:rStyle w:val="tpt1"/>
          <w:rFonts w:asciiTheme="minorHAnsi" w:hAnsiTheme="minorHAnsi" w:cs="Times New Roman"/>
          <w:b w:val="0"/>
          <w:sz w:val="12"/>
          <w:szCs w:val="12"/>
          <w:lang w:val="ro-RO"/>
        </w:rPr>
      </w:pPr>
    </w:p>
    <w:p w14:paraId="615A9CD3" w14:textId="77777777" w:rsidR="00BB389F" w:rsidRPr="00DB1D5D" w:rsidRDefault="00BB389F" w:rsidP="009F72D2">
      <w:pPr>
        <w:ind w:firstLine="708"/>
        <w:jc w:val="both"/>
        <w:rPr>
          <w:rStyle w:val="tpt1"/>
          <w:rFonts w:asciiTheme="minorHAnsi" w:hAnsiTheme="minorHAnsi" w:cs="Times New Roman"/>
          <w:b w:val="0"/>
          <w:strike/>
          <w:sz w:val="24"/>
          <w:szCs w:val="24"/>
          <w:lang w:val="ro-RO"/>
        </w:rPr>
      </w:pPr>
      <w:r w:rsidRPr="00DB1D5D">
        <w:rPr>
          <w:rFonts w:asciiTheme="minorHAnsi" w:hAnsiTheme="minorHAnsi" w:cs="Times New Roman"/>
          <w:strike/>
          <w:noProof/>
          <w:sz w:val="24"/>
          <w:szCs w:val="24"/>
          <w:lang w:val="en-US" w:eastAsia="en-US"/>
        </w:rPr>
        <w:drawing>
          <wp:anchor distT="0" distB="0" distL="114300" distR="114300" simplePos="0" relativeHeight="251661312" behindDoc="1" locked="0" layoutInCell="1" allowOverlap="1" wp14:anchorId="7F1D6BE6" wp14:editId="26C142AE">
            <wp:simplePos x="0" y="0"/>
            <wp:positionH relativeFrom="column">
              <wp:posOffset>273050</wp:posOffset>
            </wp:positionH>
            <wp:positionV relativeFrom="paragraph">
              <wp:posOffset>87630</wp:posOffset>
            </wp:positionV>
            <wp:extent cx="5468620" cy="2086610"/>
            <wp:effectExtent l="0" t="0" r="0" b="8890"/>
            <wp:wrapTight wrapText="bothSides">
              <wp:wrapPolygon edited="0">
                <wp:start x="0" y="0"/>
                <wp:lineTo x="0" y="21495"/>
                <wp:lineTo x="21520" y="21495"/>
                <wp:lineTo x="21520" y="0"/>
                <wp:lineTo x="0" y="0"/>
              </wp:wrapPolygon>
            </wp:wrapT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lum bright="-20000" contrast="40000"/>
                      <a:extLst>
                        <a:ext uri="{28A0092B-C50C-407E-A947-70E740481C1C}">
                          <a14:useLocalDpi xmlns:a14="http://schemas.microsoft.com/office/drawing/2010/main" val="0"/>
                        </a:ext>
                      </a:extLst>
                    </a:blip>
                    <a:srcRect b="8435"/>
                    <a:stretch>
                      <a:fillRect/>
                    </a:stretch>
                  </pic:blipFill>
                  <pic:spPr bwMode="auto">
                    <a:xfrm>
                      <a:off x="0" y="0"/>
                      <a:ext cx="5468620" cy="2086610"/>
                    </a:xfrm>
                    <a:prstGeom prst="rect">
                      <a:avLst/>
                    </a:prstGeom>
                    <a:noFill/>
                    <a:ln>
                      <a:noFill/>
                    </a:ln>
                  </pic:spPr>
                </pic:pic>
              </a:graphicData>
            </a:graphic>
          </wp:anchor>
        </w:drawing>
      </w:r>
    </w:p>
    <w:p w14:paraId="6C3F3DD1" w14:textId="77777777" w:rsidR="00BB389F" w:rsidRPr="00DB1D5D" w:rsidRDefault="00BB389F" w:rsidP="009F72D2">
      <w:pPr>
        <w:ind w:firstLine="708"/>
        <w:jc w:val="both"/>
        <w:rPr>
          <w:rStyle w:val="tpt1"/>
          <w:rFonts w:asciiTheme="minorHAnsi" w:hAnsiTheme="minorHAnsi" w:cs="Times New Roman"/>
          <w:b w:val="0"/>
          <w:strike/>
          <w:sz w:val="24"/>
          <w:szCs w:val="24"/>
          <w:lang w:val="ro-RO"/>
        </w:rPr>
      </w:pPr>
    </w:p>
    <w:p w14:paraId="51335BBB" w14:textId="77777777" w:rsidR="00BB389F" w:rsidRPr="00DB1D5D" w:rsidRDefault="00BB389F" w:rsidP="009F72D2">
      <w:pPr>
        <w:ind w:firstLine="708"/>
        <w:jc w:val="both"/>
        <w:rPr>
          <w:rStyle w:val="tpt1"/>
          <w:rFonts w:asciiTheme="minorHAnsi" w:hAnsiTheme="minorHAnsi" w:cs="Times New Roman"/>
          <w:b w:val="0"/>
          <w:strike/>
          <w:sz w:val="24"/>
          <w:szCs w:val="24"/>
          <w:lang w:val="ro-RO"/>
        </w:rPr>
      </w:pPr>
    </w:p>
    <w:p w14:paraId="3A5308D9" w14:textId="77777777" w:rsidR="00BB389F" w:rsidRPr="00DB1D5D" w:rsidRDefault="00BB389F" w:rsidP="009F72D2">
      <w:pPr>
        <w:ind w:firstLine="708"/>
        <w:jc w:val="both"/>
        <w:rPr>
          <w:rStyle w:val="tpt1"/>
          <w:rFonts w:asciiTheme="minorHAnsi" w:hAnsiTheme="minorHAnsi" w:cs="Times New Roman"/>
          <w:b w:val="0"/>
          <w:strike/>
          <w:sz w:val="24"/>
          <w:szCs w:val="24"/>
          <w:lang w:val="ro-RO"/>
        </w:rPr>
      </w:pPr>
    </w:p>
    <w:p w14:paraId="1E874699" w14:textId="77777777" w:rsidR="00BB389F" w:rsidRPr="00DE0589" w:rsidRDefault="00BB389F" w:rsidP="009F72D2">
      <w:pPr>
        <w:ind w:firstLine="708"/>
        <w:jc w:val="both"/>
        <w:rPr>
          <w:rStyle w:val="tpt1"/>
          <w:rFonts w:asciiTheme="minorHAnsi" w:hAnsiTheme="minorHAnsi" w:cs="Times New Roman"/>
          <w:b w:val="0"/>
          <w:sz w:val="24"/>
          <w:szCs w:val="24"/>
          <w:lang w:val="ro-RO"/>
        </w:rPr>
      </w:pPr>
    </w:p>
    <w:p w14:paraId="46AC2649" w14:textId="77777777" w:rsidR="00BB389F" w:rsidRPr="00DE0589" w:rsidRDefault="00BB389F" w:rsidP="009F72D2">
      <w:pPr>
        <w:ind w:firstLine="708"/>
        <w:jc w:val="both"/>
        <w:rPr>
          <w:rStyle w:val="tpt1"/>
          <w:rFonts w:asciiTheme="minorHAnsi" w:hAnsiTheme="minorHAnsi" w:cs="Times New Roman"/>
          <w:b w:val="0"/>
          <w:sz w:val="24"/>
          <w:szCs w:val="24"/>
          <w:lang w:val="ro-RO"/>
        </w:rPr>
      </w:pPr>
    </w:p>
    <w:p w14:paraId="55459C07" w14:textId="77777777" w:rsidR="00BB389F" w:rsidRPr="00DE0589" w:rsidRDefault="00BB389F" w:rsidP="009F72D2">
      <w:pPr>
        <w:ind w:firstLine="708"/>
        <w:jc w:val="both"/>
        <w:rPr>
          <w:rStyle w:val="tpt1"/>
          <w:rFonts w:asciiTheme="minorHAnsi" w:hAnsiTheme="minorHAnsi" w:cs="Times New Roman"/>
          <w:b w:val="0"/>
          <w:sz w:val="24"/>
          <w:szCs w:val="24"/>
          <w:lang w:val="ro-RO"/>
        </w:rPr>
      </w:pPr>
    </w:p>
    <w:p w14:paraId="6A7FACC1" w14:textId="77777777" w:rsidR="00BB389F" w:rsidRPr="00DE0589" w:rsidRDefault="00BB389F" w:rsidP="009F72D2">
      <w:pPr>
        <w:ind w:firstLine="708"/>
        <w:jc w:val="both"/>
        <w:rPr>
          <w:rStyle w:val="tpt1"/>
          <w:rFonts w:asciiTheme="minorHAnsi" w:hAnsiTheme="minorHAnsi" w:cs="Times New Roman"/>
          <w:b w:val="0"/>
          <w:sz w:val="24"/>
          <w:szCs w:val="24"/>
          <w:lang w:val="ro-RO"/>
        </w:rPr>
      </w:pPr>
    </w:p>
    <w:p w14:paraId="3F135DC0" w14:textId="77777777" w:rsidR="00BB389F" w:rsidRPr="00DE0589" w:rsidRDefault="00BB389F" w:rsidP="009F72D2">
      <w:pPr>
        <w:ind w:firstLine="708"/>
        <w:jc w:val="both"/>
        <w:rPr>
          <w:rStyle w:val="tpt1"/>
          <w:rFonts w:asciiTheme="minorHAnsi" w:hAnsiTheme="minorHAnsi" w:cs="Times New Roman"/>
          <w:b w:val="0"/>
          <w:sz w:val="24"/>
          <w:szCs w:val="24"/>
          <w:lang w:val="ro-RO"/>
        </w:rPr>
      </w:pPr>
    </w:p>
    <w:p w14:paraId="65006F55" w14:textId="77777777" w:rsidR="00BB389F" w:rsidRPr="00DE0589" w:rsidRDefault="00BB389F" w:rsidP="009F72D2">
      <w:pPr>
        <w:ind w:firstLine="708"/>
        <w:jc w:val="both"/>
        <w:rPr>
          <w:rStyle w:val="tpt1"/>
          <w:rFonts w:asciiTheme="minorHAnsi" w:hAnsiTheme="minorHAnsi" w:cs="Times New Roman"/>
          <w:b w:val="0"/>
          <w:sz w:val="24"/>
          <w:szCs w:val="24"/>
          <w:lang w:val="ro-RO"/>
        </w:rPr>
      </w:pPr>
    </w:p>
    <w:p w14:paraId="5CBBEEE3" w14:textId="77777777" w:rsidR="00BB389F" w:rsidRDefault="00BB389F" w:rsidP="009F72D2">
      <w:pPr>
        <w:ind w:firstLine="708"/>
        <w:jc w:val="both"/>
        <w:rPr>
          <w:rStyle w:val="tpt1"/>
          <w:rFonts w:asciiTheme="minorHAnsi" w:hAnsiTheme="minorHAnsi" w:cs="Times New Roman"/>
          <w:b w:val="0"/>
          <w:sz w:val="24"/>
          <w:szCs w:val="24"/>
          <w:lang w:val="ro-RO"/>
        </w:rPr>
      </w:pPr>
    </w:p>
    <w:p w14:paraId="30C86098" w14:textId="77777777" w:rsidR="008F12BC" w:rsidRPr="00B849B3" w:rsidRDefault="008F12BC" w:rsidP="009F72D2">
      <w:pPr>
        <w:ind w:firstLine="708"/>
        <w:jc w:val="both"/>
        <w:rPr>
          <w:rStyle w:val="tpt1"/>
          <w:rFonts w:asciiTheme="minorHAnsi" w:hAnsiTheme="minorHAnsi" w:cs="Times New Roman"/>
          <w:b w:val="0"/>
          <w:sz w:val="12"/>
          <w:szCs w:val="12"/>
          <w:lang w:val="ro-RO"/>
        </w:rPr>
      </w:pPr>
    </w:p>
    <w:p w14:paraId="122E70CD" w14:textId="77777777" w:rsidR="00194AAB" w:rsidRPr="00DE0589" w:rsidRDefault="00194AAB" w:rsidP="009F72D2">
      <w:pPr>
        <w:pStyle w:val="ListParagraph"/>
        <w:ind w:left="-284" w:hanging="283"/>
        <w:jc w:val="both"/>
        <w:rPr>
          <w:rStyle w:val="tpt1"/>
          <w:rFonts w:asciiTheme="minorHAnsi" w:hAnsiTheme="minorHAnsi" w:cs="Times New Roman"/>
          <w:sz w:val="24"/>
          <w:szCs w:val="24"/>
          <w:lang w:val="ro-RO"/>
        </w:rPr>
      </w:pPr>
      <w:r w:rsidRPr="00DE0589">
        <w:rPr>
          <w:rStyle w:val="tpt1"/>
          <w:rFonts w:asciiTheme="minorHAnsi" w:hAnsiTheme="minorHAnsi" w:cs="Times New Roman"/>
          <w:sz w:val="24"/>
          <w:szCs w:val="24"/>
          <w:lang w:val="ro-RO"/>
        </w:rPr>
        <w:t>6.   Data ultimei vi</w:t>
      </w:r>
      <w:r w:rsidR="00B077D8">
        <w:rPr>
          <w:rStyle w:val="tpt1"/>
          <w:rFonts w:asciiTheme="minorHAnsi" w:hAnsiTheme="minorHAnsi" w:cs="Times New Roman"/>
          <w:sz w:val="24"/>
          <w:szCs w:val="24"/>
          <w:lang w:val="ro-RO"/>
        </w:rPr>
        <w:t>zite efectuate pe amplasament, î</w:t>
      </w:r>
      <w:r w:rsidRPr="00DE0589">
        <w:rPr>
          <w:rStyle w:val="tpt1"/>
          <w:rFonts w:asciiTheme="minorHAnsi" w:hAnsiTheme="minorHAnsi" w:cs="Times New Roman"/>
          <w:sz w:val="24"/>
          <w:szCs w:val="24"/>
          <w:lang w:val="ro-RO"/>
        </w:rPr>
        <w:t xml:space="preserve">n conformitate cu art.20 alin (5), </w:t>
      </w:r>
      <w:r w:rsidR="00B077D8">
        <w:rPr>
          <w:rStyle w:val="tpt1"/>
          <w:rFonts w:asciiTheme="minorHAnsi" w:hAnsiTheme="minorHAnsi" w:cs="Times New Roman"/>
          <w:sz w:val="24"/>
          <w:szCs w:val="24"/>
          <w:lang w:val="ro-RO"/>
        </w:rPr>
        <w:t>din Legea 59/2016 sau indicarea locului î</w:t>
      </w:r>
      <w:r w:rsidRPr="00DE0589">
        <w:rPr>
          <w:rStyle w:val="tpt1"/>
          <w:rFonts w:asciiTheme="minorHAnsi" w:hAnsiTheme="minorHAnsi" w:cs="Times New Roman"/>
          <w:sz w:val="24"/>
          <w:szCs w:val="24"/>
          <w:lang w:val="ro-RO"/>
        </w:rPr>
        <w:t>n care informațiile respective pot fi accesate electronic; informații cu privi</w:t>
      </w:r>
      <w:r w:rsidR="00B077D8">
        <w:rPr>
          <w:rStyle w:val="tpt1"/>
          <w:rFonts w:asciiTheme="minorHAnsi" w:hAnsiTheme="minorHAnsi" w:cs="Times New Roman"/>
          <w:sz w:val="24"/>
          <w:szCs w:val="24"/>
          <w:lang w:val="ro-RO"/>
        </w:rPr>
        <w:t>re la locul unde este posibil să</w:t>
      </w:r>
      <w:r w:rsidRPr="00DE0589">
        <w:rPr>
          <w:rStyle w:val="tpt1"/>
          <w:rFonts w:asciiTheme="minorHAnsi" w:hAnsiTheme="minorHAnsi" w:cs="Times New Roman"/>
          <w:sz w:val="24"/>
          <w:szCs w:val="24"/>
          <w:lang w:val="ro-RO"/>
        </w:rPr>
        <w:t xml:space="preserve"> se obțină, la cerere, informații </w:t>
      </w:r>
      <w:r w:rsidR="00B077D8">
        <w:rPr>
          <w:rStyle w:val="tpt1"/>
          <w:rFonts w:asciiTheme="minorHAnsi" w:hAnsiTheme="minorHAnsi" w:cs="Times New Roman"/>
          <w:sz w:val="24"/>
          <w:szCs w:val="24"/>
          <w:lang w:val="ro-RO"/>
        </w:rPr>
        <w:t>mai detaliate despre inspecție ş</w:t>
      </w:r>
      <w:r w:rsidRPr="00DE0589">
        <w:rPr>
          <w:rStyle w:val="tpt1"/>
          <w:rFonts w:asciiTheme="minorHAnsi" w:hAnsiTheme="minorHAnsi" w:cs="Times New Roman"/>
          <w:sz w:val="24"/>
          <w:szCs w:val="24"/>
          <w:lang w:val="ro-RO"/>
        </w:rPr>
        <w:t>i planul de inspecție, sub rezerva dispozițiilor art.22</w:t>
      </w:r>
      <w:r w:rsidR="00B077D8">
        <w:rPr>
          <w:rStyle w:val="tpt1"/>
          <w:rFonts w:asciiTheme="minorHAnsi" w:hAnsiTheme="minorHAnsi" w:cs="Times New Roman"/>
          <w:sz w:val="24"/>
          <w:szCs w:val="24"/>
          <w:lang w:val="ro-RO"/>
        </w:rPr>
        <w:t xml:space="preserve"> din Legea 59/2016</w:t>
      </w:r>
      <w:r w:rsidRPr="00DE0589">
        <w:rPr>
          <w:rStyle w:val="tpt1"/>
          <w:rFonts w:asciiTheme="minorHAnsi" w:hAnsiTheme="minorHAnsi" w:cs="Times New Roman"/>
          <w:sz w:val="24"/>
          <w:szCs w:val="24"/>
          <w:lang w:val="ro-RO"/>
        </w:rPr>
        <w:t xml:space="preserve"> (cerințe de confidențialitate stabilite potrivit legii).</w:t>
      </w:r>
    </w:p>
    <w:p w14:paraId="1AAA2A30" w14:textId="77777777" w:rsidR="00194AAB" w:rsidRPr="00DE0589" w:rsidRDefault="00194AAB" w:rsidP="009F72D2">
      <w:pPr>
        <w:pStyle w:val="ListParagraph"/>
        <w:ind w:left="-284" w:hanging="283"/>
        <w:jc w:val="both"/>
        <w:rPr>
          <w:rStyle w:val="tpt1"/>
          <w:rFonts w:asciiTheme="minorHAnsi" w:hAnsiTheme="minorHAnsi" w:cs="Times New Roman"/>
          <w:sz w:val="24"/>
          <w:szCs w:val="24"/>
          <w:lang w:val="ro-RO"/>
        </w:rPr>
      </w:pPr>
    </w:p>
    <w:p w14:paraId="0D213261" w14:textId="77777777" w:rsidR="00FE7E00" w:rsidRPr="00121DB9" w:rsidRDefault="00194AAB" w:rsidP="00121DB9">
      <w:pPr>
        <w:pStyle w:val="ListParagraph"/>
        <w:ind w:left="-284" w:hanging="283"/>
        <w:jc w:val="both"/>
        <w:rPr>
          <w:rStyle w:val="tpt1"/>
          <w:rFonts w:asciiTheme="minorHAnsi" w:hAnsiTheme="minorHAnsi" w:cs="Times New Roman"/>
          <w:sz w:val="24"/>
          <w:szCs w:val="24"/>
          <w:lang w:val="ro-RO"/>
        </w:rPr>
      </w:pPr>
      <w:r w:rsidRPr="00DE0589">
        <w:rPr>
          <w:rStyle w:val="tpt1"/>
          <w:rFonts w:asciiTheme="minorHAnsi" w:hAnsiTheme="minorHAnsi" w:cs="Times New Roman"/>
          <w:sz w:val="24"/>
          <w:szCs w:val="24"/>
          <w:lang w:val="ro-RO"/>
        </w:rPr>
        <w:tab/>
      </w:r>
      <w:r w:rsidR="00FE7E00" w:rsidRPr="00DE0589">
        <w:rPr>
          <w:rStyle w:val="tpt1"/>
          <w:rFonts w:asciiTheme="minorHAnsi" w:hAnsiTheme="minorHAnsi" w:cs="Times New Roman"/>
          <w:sz w:val="24"/>
          <w:szCs w:val="24"/>
          <w:u w:val="single"/>
          <w:lang w:val="ro-RO"/>
        </w:rPr>
        <w:t xml:space="preserve"> </w:t>
      </w:r>
    </w:p>
    <w:tbl>
      <w:tblPr>
        <w:tblStyle w:val="TableGrid"/>
        <w:tblW w:w="10548" w:type="dxa"/>
        <w:tblLayout w:type="fixed"/>
        <w:tblLook w:val="04A0" w:firstRow="1" w:lastRow="0" w:firstColumn="1" w:lastColumn="0" w:noHBand="0" w:noVBand="1"/>
      </w:tblPr>
      <w:tblGrid>
        <w:gridCol w:w="675"/>
        <w:gridCol w:w="1863"/>
        <w:gridCol w:w="4320"/>
        <w:gridCol w:w="3690"/>
      </w:tblGrid>
      <w:tr w:rsidR="0001354C" w:rsidRPr="00DE0589" w14:paraId="22A6E3BC" w14:textId="77777777" w:rsidTr="004A0742">
        <w:trPr>
          <w:trHeight w:val="813"/>
        </w:trPr>
        <w:tc>
          <w:tcPr>
            <w:tcW w:w="675" w:type="dxa"/>
            <w:vAlign w:val="center"/>
          </w:tcPr>
          <w:p w14:paraId="4D967CE4" w14:textId="77777777" w:rsidR="0001354C" w:rsidRPr="00DE0589" w:rsidRDefault="0001354C" w:rsidP="00B849B3">
            <w:pPr>
              <w:jc w:val="center"/>
              <w:rPr>
                <w:rStyle w:val="tpt1"/>
                <w:rFonts w:asciiTheme="minorHAnsi" w:hAnsiTheme="minorHAnsi" w:cs="Times New Roman"/>
                <w:sz w:val="24"/>
                <w:szCs w:val="24"/>
                <w:lang w:val="ro-RO"/>
              </w:rPr>
            </w:pPr>
          </w:p>
          <w:p w14:paraId="214225E0" w14:textId="77777777" w:rsidR="0001354C" w:rsidRPr="00DE0589" w:rsidRDefault="00B849B3" w:rsidP="00B849B3">
            <w:pPr>
              <w:jc w:val="center"/>
              <w:rPr>
                <w:rStyle w:val="tpt1"/>
                <w:rFonts w:asciiTheme="minorHAnsi" w:hAnsiTheme="minorHAnsi" w:cs="Times New Roman"/>
                <w:sz w:val="24"/>
                <w:szCs w:val="24"/>
                <w:lang w:val="ro-RO"/>
              </w:rPr>
            </w:pPr>
            <w:r>
              <w:rPr>
                <w:rStyle w:val="tpt1"/>
                <w:rFonts w:asciiTheme="minorHAnsi" w:hAnsiTheme="minorHAnsi" w:cs="Times New Roman"/>
                <w:sz w:val="24"/>
                <w:szCs w:val="24"/>
                <w:lang w:val="ro-RO"/>
              </w:rPr>
              <w:t>Nr. c</w:t>
            </w:r>
            <w:r w:rsidR="0001354C" w:rsidRPr="00DE0589">
              <w:rPr>
                <w:rStyle w:val="tpt1"/>
                <w:rFonts w:asciiTheme="minorHAnsi" w:hAnsiTheme="minorHAnsi" w:cs="Times New Roman"/>
                <w:sz w:val="24"/>
                <w:szCs w:val="24"/>
                <w:lang w:val="ro-RO"/>
              </w:rPr>
              <w:t>rt.</w:t>
            </w:r>
          </w:p>
        </w:tc>
        <w:tc>
          <w:tcPr>
            <w:tcW w:w="1863" w:type="dxa"/>
            <w:vAlign w:val="center"/>
          </w:tcPr>
          <w:p w14:paraId="01B3BD33" w14:textId="77777777" w:rsidR="0001354C" w:rsidRPr="00DE0589" w:rsidRDefault="0001354C" w:rsidP="00B849B3">
            <w:pPr>
              <w:jc w:val="center"/>
              <w:rPr>
                <w:rStyle w:val="tpt1"/>
                <w:rFonts w:asciiTheme="minorHAnsi" w:hAnsiTheme="minorHAnsi" w:cs="Times New Roman"/>
                <w:sz w:val="24"/>
                <w:szCs w:val="24"/>
                <w:lang w:val="ro-RO"/>
              </w:rPr>
            </w:pPr>
            <w:r w:rsidRPr="00DE0589">
              <w:rPr>
                <w:rStyle w:val="tpt1"/>
                <w:rFonts w:asciiTheme="minorHAnsi" w:hAnsiTheme="minorHAnsi" w:cs="Times New Roman"/>
                <w:sz w:val="24"/>
                <w:szCs w:val="24"/>
                <w:lang w:val="ro-RO"/>
              </w:rPr>
              <w:t>Data vizitei efectuate pe amplasament de autorităţile competente</w:t>
            </w:r>
          </w:p>
        </w:tc>
        <w:tc>
          <w:tcPr>
            <w:tcW w:w="4320" w:type="dxa"/>
            <w:vAlign w:val="center"/>
          </w:tcPr>
          <w:p w14:paraId="676DF131" w14:textId="77777777" w:rsidR="0001354C" w:rsidRPr="00DE0589" w:rsidRDefault="0001354C" w:rsidP="00B849B3">
            <w:pPr>
              <w:jc w:val="center"/>
              <w:rPr>
                <w:rStyle w:val="tpt1"/>
                <w:rFonts w:asciiTheme="minorHAnsi" w:hAnsiTheme="minorHAnsi" w:cs="Times New Roman"/>
                <w:sz w:val="24"/>
                <w:szCs w:val="24"/>
                <w:lang w:val="ro-RO"/>
              </w:rPr>
            </w:pPr>
            <w:r w:rsidRPr="00DE0589">
              <w:rPr>
                <w:rStyle w:val="tpt1"/>
                <w:rFonts w:asciiTheme="minorHAnsi" w:hAnsiTheme="minorHAnsi" w:cs="Times New Roman"/>
                <w:sz w:val="24"/>
                <w:szCs w:val="24"/>
                <w:lang w:val="ro-RO"/>
              </w:rPr>
              <w:t>Autorităţile participante</w:t>
            </w:r>
          </w:p>
        </w:tc>
        <w:tc>
          <w:tcPr>
            <w:tcW w:w="3690" w:type="dxa"/>
            <w:vAlign w:val="center"/>
          </w:tcPr>
          <w:p w14:paraId="7FCAD052" w14:textId="77777777" w:rsidR="0001354C" w:rsidRPr="00DE0589" w:rsidRDefault="0001354C" w:rsidP="00B849B3">
            <w:pPr>
              <w:jc w:val="center"/>
              <w:rPr>
                <w:rStyle w:val="tpt1"/>
                <w:rFonts w:asciiTheme="minorHAnsi" w:hAnsiTheme="minorHAnsi" w:cs="Times New Roman"/>
                <w:sz w:val="24"/>
                <w:szCs w:val="24"/>
                <w:lang w:val="ro-RO"/>
              </w:rPr>
            </w:pPr>
            <w:r w:rsidRPr="00DE0589">
              <w:rPr>
                <w:rStyle w:val="tpt1"/>
                <w:rFonts w:asciiTheme="minorHAnsi" w:hAnsiTheme="minorHAnsi" w:cs="Times New Roman"/>
                <w:sz w:val="24"/>
                <w:szCs w:val="24"/>
                <w:lang w:val="ro-RO"/>
              </w:rPr>
              <w:t>Tematica inspecției</w:t>
            </w:r>
          </w:p>
        </w:tc>
      </w:tr>
      <w:tr w:rsidR="0001354C" w:rsidRPr="00DE0589" w14:paraId="74F2E158" w14:textId="77777777" w:rsidTr="004A0742">
        <w:trPr>
          <w:trHeight w:val="1367"/>
        </w:trPr>
        <w:tc>
          <w:tcPr>
            <w:tcW w:w="675" w:type="dxa"/>
          </w:tcPr>
          <w:p w14:paraId="777B6634" w14:textId="77777777" w:rsidR="0001354C" w:rsidRPr="00DE0589" w:rsidRDefault="0001354C" w:rsidP="009F72D2">
            <w:pPr>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1</w:t>
            </w:r>
          </w:p>
        </w:tc>
        <w:tc>
          <w:tcPr>
            <w:tcW w:w="1863" w:type="dxa"/>
          </w:tcPr>
          <w:p w14:paraId="540CE0F6" w14:textId="5993E002" w:rsidR="0001354C" w:rsidRPr="00DE0589" w:rsidRDefault="00EA01B6" w:rsidP="009F72D2">
            <w:pPr>
              <w:rPr>
                <w:rStyle w:val="tpt1"/>
                <w:rFonts w:asciiTheme="minorHAnsi" w:hAnsiTheme="minorHAnsi" w:cs="Times New Roman"/>
                <w:b w:val="0"/>
                <w:sz w:val="24"/>
                <w:szCs w:val="24"/>
                <w:lang w:val="ro-RO"/>
              </w:rPr>
            </w:pPr>
            <w:r>
              <w:rPr>
                <w:rStyle w:val="tpt1"/>
                <w:rFonts w:asciiTheme="minorHAnsi" w:hAnsiTheme="minorHAnsi" w:cs="Times New Roman"/>
                <w:b w:val="0"/>
                <w:sz w:val="24"/>
                <w:szCs w:val="24"/>
                <w:lang w:val="ro-RO"/>
              </w:rPr>
              <w:t>2</w:t>
            </w:r>
            <w:r w:rsidR="00EA17E2">
              <w:rPr>
                <w:rStyle w:val="tpt1"/>
                <w:rFonts w:asciiTheme="minorHAnsi" w:hAnsiTheme="minorHAnsi" w:cs="Times New Roman"/>
                <w:b w:val="0"/>
                <w:sz w:val="24"/>
                <w:szCs w:val="24"/>
                <w:lang w:val="ro-RO"/>
              </w:rPr>
              <w:t>4</w:t>
            </w:r>
            <w:r>
              <w:rPr>
                <w:rStyle w:val="tpt1"/>
                <w:rFonts w:asciiTheme="minorHAnsi" w:hAnsiTheme="minorHAnsi" w:cs="Times New Roman"/>
                <w:b w:val="0"/>
                <w:sz w:val="24"/>
                <w:szCs w:val="24"/>
                <w:lang w:val="ro-RO"/>
              </w:rPr>
              <w:t>.0</w:t>
            </w:r>
            <w:r w:rsidR="00EA17E2">
              <w:rPr>
                <w:rStyle w:val="tpt1"/>
                <w:rFonts w:asciiTheme="minorHAnsi" w:hAnsiTheme="minorHAnsi" w:cs="Times New Roman"/>
                <w:b w:val="0"/>
                <w:sz w:val="24"/>
                <w:szCs w:val="24"/>
                <w:lang w:val="ro-RO"/>
              </w:rPr>
              <w:t>3</w:t>
            </w:r>
            <w:r>
              <w:rPr>
                <w:rStyle w:val="tpt1"/>
                <w:rFonts w:asciiTheme="minorHAnsi" w:hAnsiTheme="minorHAnsi" w:cs="Times New Roman"/>
                <w:b w:val="0"/>
                <w:sz w:val="24"/>
                <w:szCs w:val="24"/>
                <w:lang w:val="ro-RO"/>
              </w:rPr>
              <w:t>.202</w:t>
            </w:r>
            <w:r w:rsidR="00EA17E2">
              <w:rPr>
                <w:rStyle w:val="tpt1"/>
                <w:rFonts w:asciiTheme="minorHAnsi" w:hAnsiTheme="minorHAnsi" w:cs="Times New Roman"/>
                <w:b w:val="0"/>
                <w:sz w:val="24"/>
                <w:szCs w:val="24"/>
                <w:lang w:val="ro-RO"/>
              </w:rPr>
              <w:t>3</w:t>
            </w:r>
          </w:p>
        </w:tc>
        <w:tc>
          <w:tcPr>
            <w:tcW w:w="4320" w:type="dxa"/>
          </w:tcPr>
          <w:p w14:paraId="0D1F11D1" w14:textId="02106627" w:rsidR="0001354C" w:rsidRPr="00DE0589" w:rsidRDefault="0001354C" w:rsidP="004A0742">
            <w:pPr>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Inspectoratul pentru Situaţ</w:t>
            </w:r>
            <w:r w:rsidR="00EA01B6">
              <w:rPr>
                <w:rStyle w:val="tpt1"/>
                <w:rFonts w:asciiTheme="minorHAnsi" w:hAnsiTheme="minorHAnsi" w:cs="Times New Roman"/>
                <w:b w:val="0"/>
                <w:sz w:val="24"/>
                <w:szCs w:val="24"/>
                <w:lang w:val="ro-RO"/>
              </w:rPr>
              <w:t xml:space="preserve">ii de Urgenţă </w:t>
            </w:r>
            <w:r w:rsidR="004A0742">
              <w:rPr>
                <w:rStyle w:val="tpt1"/>
                <w:rFonts w:asciiTheme="minorHAnsi" w:hAnsiTheme="minorHAnsi" w:cs="Times New Roman"/>
                <w:b w:val="0"/>
                <w:sz w:val="24"/>
                <w:szCs w:val="24"/>
                <w:lang w:val="ro-RO"/>
              </w:rPr>
              <w:t xml:space="preserve"> </w:t>
            </w:r>
            <w:r w:rsidR="00041AA2">
              <w:rPr>
                <w:rStyle w:val="tpt1"/>
                <w:rFonts w:asciiTheme="minorHAnsi" w:hAnsiTheme="minorHAnsi" w:cs="Times New Roman"/>
                <w:b w:val="0"/>
                <w:sz w:val="24"/>
                <w:szCs w:val="24"/>
                <w:lang w:val="ro-RO"/>
              </w:rPr>
              <w:t xml:space="preserve">„BUCOVINA” </w:t>
            </w:r>
            <w:r w:rsidR="004A0742">
              <w:rPr>
                <w:rStyle w:val="tpt1"/>
                <w:rFonts w:asciiTheme="minorHAnsi" w:hAnsiTheme="minorHAnsi" w:cs="Times New Roman"/>
                <w:b w:val="0"/>
                <w:sz w:val="24"/>
                <w:szCs w:val="24"/>
                <w:lang w:val="ro-RO"/>
              </w:rPr>
              <w:t>Suceava</w:t>
            </w:r>
            <w:r w:rsidRPr="00DE0589">
              <w:rPr>
                <w:rStyle w:val="tpt1"/>
                <w:rFonts w:asciiTheme="minorHAnsi" w:hAnsiTheme="minorHAnsi" w:cs="Times New Roman"/>
                <w:b w:val="0"/>
                <w:sz w:val="24"/>
                <w:szCs w:val="24"/>
                <w:lang w:val="ro-RO"/>
              </w:rPr>
              <w:t xml:space="preserve">; </w:t>
            </w:r>
            <w:r w:rsidR="004B6791">
              <w:rPr>
                <w:rStyle w:val="tpt1"/>
                <w:rFonts w:asciiTheme="minorHAnsi" w:hAnsiTheme="minorHAnsi" w:cs="Times New Roman"/>
                <w:b w:val="0"/>
                <w:sz w:val="24"/>
                <w:szCs w:val="24"/>
                <w:lang w:val="ro-RO"/>
              </w:rPr>
              <w:t>Comisariatul Judeţean al Gărzii</w:t>
            </w:r>
            <w:r w:rsidR="004A0742">
              <w:rPr>
                <w:rStyle w:val="tpt1"/>
                <w:rFonts w:asciiTheme="minorHAnsi" w:hAnsiTheme="minorHAnsi" w:cs="Times New Roman"/>
                <w:b w:val="0"/>
                <w:sz w:val="24"/>
                <w:szCs w:val="24"/>
                <w:lang w:val="ro-RO"/>
              </w:rPr>
              <w:t xml:space="preserve"> de Mediu Suceava</w:t>
            </w:r>
            <w:r w:rsidR="00EA01B6">
              <w:rPr>
                <w:rStyle w:val="tpt1"/>
                <w:rFonts w:asciiTheme="minorHAnsi" w:hAnsiTheme="minorHAnsi" w:cs="Times New Roman"/>
                <w:b w:val="0"/>
                <w:sz w:val="24"/>
                <w:szCs w:val="24"/>
                <w:lang w:val="ro-RO"/>
              </w:rPr>
              <w:t>;</w:t>
            </w:r>
            <w:r w:rsidR="00EA17E2">
              <w:rPr>
                <w:rStyle w:val="tpt1"/>
                <w:rFonts w:asciiTheme="minorHAnsi" w:hAnsiTheme="minorHAnsi" w:cs="Times New Roman"/>
                <w:b w:val="0"/>
                <w:sz w:val="24"/>
                <w:szCs w:val="24"/>
                <w:lang w:val="ro-RO"/>
              </w:rPr>
              <w:t xml:space="preserve"> APM Suceava</w:t>
            </w:r>
          </w:p>
        </w:tc>
        <w:tc>
          <w:tcPr>
            <w:tcW w:w="3690" w:type="dxa"/>
          </w:tcPr>
          <w:p w14:paraId="7BFB273C" w14:textId="77777777" w:rsidR="004A0742" w:rsidRDefault="004A0742" w:rsidP="004A0742">
            <w:pPr>
              <w:pStyle w:val="NoSpacing"/>
              <w:jc w:val="left"/>
              <w:rPr>
                <w:rStyle w:val="tpt1"/>
                <w:rFonts w:asciiTheme="minorHAnsi" w:hAnsiTheme="minorHAnsi" w:cs="Times New Roman"/>
                <w:b w:val="0"/>
                <w:sz w:val="24"/>
                <w:szCs w:val="24"/>
                <w:lang w:val="ro-RO"/>
              </w:rPr>
            </w:pPr>
            <w:r>
              <w:rPr>
                <w:rStyle w:val="tpt1"/>
                <w:rFonts w:asciiTheme="minorHAnsi" w:hAnsiTheme="minorHAnsi" w:cs="Times New Roman"/>
                <w:b w:val="0"/>
                <w:sz w:val="24"/>
                <w:szCs w:val="24"/>
                <w:lang w:val="ro-RO"/>
              </w:rPr>
              <w:t>Verificarea sistemelor tehnologice</w:t>
            </w:r>
            <w:r w:rsidR="0001354C" w:rsidRPr="00DE0589">
              <w:rPr>
                <w:rStyle w:val="tpt1"/>
                <w:rFonts w:asciiTheme="minorHAnsi" w:hAnsiTheme="minorHAnsi" w:cs="Times New Roman"/>
                <w:b w:val="0"/>
                <w:sz w:val="24"/>
                <w:szCs w:val="24"/>
                <w:lang w:val="ro-RO"/>
              </w:rPr>
              <w:t>.</w:t>
            </w:r>
          </w:p>
          <w:p w14:paraId="6D1D1E5B" w14:textId="41876C35" w:rsidR="004A0742" w:rsidRDefault="004A0742" w:rsidP="004A0742">
            <w:pPr>
              <w:pStyle w:val="NoSpacing"/>
              <w:jc w:val="left"/>
              <w:rPr>
                <w:rStyle w:val="tpt1"/>
                <w:rFonts w:asciiTheme="minorHAnsi" w:hAnsiTheme="minorHAnsi" w:cs="Times New Roman"/>
                <w:b w:val="0"/>
                <w:sz w:val="24"/>
                <w:szCs w:val="24"/>
                <w:lang w:val="ro-RO"/>
              </w:rPr>
            </w:pPr>
            <w:r>
              <w:rPr>
                <w:rStyle w:val="tpt1"/>
                <w:rFonts w:asciiTheme="minorHAnsi" w:hAnsiTheme="minorHAnsi" w:cs="Times New Roman"/>
                <w:b w:val="0"/>
                <w:sz w:val="24"/>
                <w:szCs w:val="24"/>
                <w:lang w:val="ro-RO"/>
              </w:rPr>
              <w:t xml:space="preserve">Verificarea sistemului de managent al securitatii, planificarea pentru situatii de urgenta , </w:t>
            </w:r>
            <w:r w:rsidR="00EA01B6">
              <w:rPr>
                <w:rStyle w:val="tpt1"/>
                <w:rFonts w:asciiTheme="minorHAnsi" w:hAnsiTheme="minorHAnsi" w:cs="Times New Roman"/>
                <w:b w:val="0"/>
                <w:sz w:val="24"/>
                <w:szCs w:val="24"/>
                <w:lang w:val="ro-RO"/>
              </w:rPr>
              <w:t xml:space="preserve">a </w:t>
            </w:r>
            <w:r>
              <w:rPr>
                <w:rStyle w:val="tpt1"/>
                <w:rFonts w:asciiTheme="minorHAnsi" w:hAnsiTheme="minorHAnsi" w:cs="Times New Roman"/>
                <w:b w:val="0"/>
                <w:sz w:val="24"/>
                <w:szCs w:val="24"/>
                <w:lang w:val="ro-RO"/>
              </w:rPr>
              <w:t xml:space="preserve">gradului de pregatire al personalului </w:t>
            </w:r>
            <w:r w:rsidR="0028505A">
              <w:rPr>
                <w:rStyle w:val="tpt1"/>
                <w:rFonts w:asciiTheme="minorHAnsi" w:hAnsiTheme="minorHAnsi" w:cs="Times New Roman"/>
                <w:b w:val="0"/>
                <w:sz w:val="24"/>
                <w:szCs w:val="24"/>
                <w:lang w:val="ro-RO"/>
              </w:rPr>
              <w:t>pentru situatii de urgenta, efectuarea/neefectuarea exercitiilor pentru situatii de urgenta conform planului de urgenta interna</w:t>
            </w:r>
            <w:r w:rsidR="00EA17E2">
              <w:rPr>
                <w:rStyle w:val="tpt1"/>
                <w:rFonts w:asciiTheme="minorHAnsi" w:hAnsiTheme="minorHAnsi" w:cs="Times New Roman"/>
                <w:b w:val="0"/>
                <w:sz w:val="24"/>
                <w:szCs w:val="24"/>
                <w:lang w:val="ro-RO"/>
              </w:rPr>
              <w:t xml:space="preserve"> , intocmirea documentatiei in termenele stabilite</w:t>
            </w:r>
          </w:p>
          <w:p w14:paraId="1122891D" w14:textId="77777777" w:rsidR="0001354C" w:rsidRPr="00DE0589" w:rsidRDefault="0001354C" w:rsidP="004A0742">
            <w:pPr>
              <w:jc w:val="left"/>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 </w:t>
            </w:r>
          </w:p>
        </w:tc>
      </w:tr>
    </w:tbl>
    <w:p w14:paraId="24BBD592" w14:textId="77777777" w:rsidR="00194AAB" w:rsidRPr="00E52989" w:rsidRDefault="00194AAB" w:rsidP="00DE0589">
      <w:pPr>
        <w:jc w:val="both"/>
        <w:rPr>
          <w:rStyle w:val="tpt1"/>
          <w:rFonts w:asciiTheme="minorHAnsi" w:hAnsiTheme="minorHAnsi" w:cs="Times New Roman"/>
          <w:sz w:val="12"/>
          <w:szCs w:val="12"/>
          <w:lang w:val="ro-RO"/>
        </w:rPr>
      </w:pPr>
    </w:p>
    <w:p w14:paraId="54FD0B65" w14:textId="77777777" w:rsidR="0028505A" w:rsidRDefault="00FE7E00" w:rsidP="00982121">
      <w:pPr>
        <w:rPr>
          <w:rStyle w:val="tpt1"/>
          <w:rFonts w:asciiTheme="minorHAnsi" w:hAnsiTheme="minorHAnsi" w:cs="Times New Roman"/>
          <w:b w:val="0"/>
          <w:sz w:val="24"/>
          <w:szCs w:val="24"/>
          <w:lang w:val="ro-RO"/>
        </w:rPr>
      </w:pPr>
      <w:r w:rsidRPr="00DE0589">
        <w:rPr>
          <w:rStyle w:val="tpt1"/>
          <w:rFonts w:asciiTheme="minorHAnsi" w:hAnsiTheme="minorHAnsi" w:cs="Times New Roman"/>
          <w:sz w:val="24"/>
          <w:szCs w:val="24"/>
          <w:u w:val="single"/>
          <w:lang w:val="ro-RO"/>
        </w:rPr>
        <w:t>Notă</w:t>
      </w:r>
      <w:r w:rsidR="00E30F6A">
        <w:rPr>
          <w:rStyle w:val="tpt1"/>
          <w:rFonts w:asciiTheme="minorHAnsi" w:hAnsiTheme="minorHAnsi" w:cs="Times New Roman"/>
          <w:b w:val="0"/>
          <w:sz w:val="24"/>
          <w:szCs w:val="24"/>
          <w:lang w:val="ro-RO"/>
        </w:rPr>
        <w:t>:  I</w:t>
      </w:r>
      <w:r w:rsidRPr="00DE0589">
        <w:rPr>
          <w:rStyle w:val="tpt1"/>
          <w:rFonts w:asciiTheme="minorHAnsi" w:hAnsiTheme="minorHAnsi" w:cs="Times New Roman"/>
          <w:b w:val="0"/>
          <w:sz w:val="24"/>
          <w:szCs w:val="24"/>
          <w:lang w:val="ro-RO"/>
        </w:rPr>
        <w:t xml:space="preserve">nformații detaliate despre inspecție și planul de inspecție, sub rezerva dispozițiilor art. 22 din Legea nr.59/2016, pot fi </w:t>
      </w:r>
      <w:r w:rsidR="0028505A">
        <w:rPr>
          <w:rStyle w:val="tpt1"/>
          <w:rFonts w:asciiTheme="minorHAnsi" w:hAnsiTheme="minorHAnsi" w:cs="Times New Roman"/>
          <w:b w:val="0"/>
          <w:sz w:val="24"/>
          <w:szCs w:val="24"/>
          <w:lang w:val="ro-RO"/>
        </w:rPr>
        <w:t>obținute la cerere, la sediul Depozitului GPL Vicsani</w:t>
      </w:r>
      <w:r w:rsidRPr="00DE0589">
        <w:rPr>
          <w:rStyle w:val="tpt1"/>
          <w:rFonts w:asciiTheme="minorHAnsi" w:hAnsiTheme="minorHAnsi" w:cs="Times New Roman"/>
          <w:b w:val="0"/>
          <w:sz w:val="24"/>
          <w:szCs w:val="24"/>
          <w:lang w:val="ro-RO"/>
        </w:rPr>
        <w:t>,</w:t>
      </w:r>
      <w:r w:rsidR="0028505A">
        <w:rPr>
          <w:rStyle w:val="tpt1"/>
          <w:rFonts w:asciiTheme="minorHAnsi" w:hAnsiTheme="minorHAnsi" w:cs="Times New Roman"/>
          <w:b w:val="0"/>
          <w:sz w:val="24"/>
          <w:szCs w:val="24"/>
          <w:lang w:val="ro-RO"/>
        </w:rPr>
        <w:t xml:space="preserve"> judeţul Suceava</w:t>
      </w:r>
      <w:r w:rsidR="00674749" w:rsidRPr="00DE0589">
        <w:rPr>
          <w:rStyle w:val="tpt1"/>
          <w:rFonts w:asciiTheme="minorHAnsi" w:hAnsiTheme="minorHAnsi" w:cs="Times New Roman"/>
          <w:b w:val="0"/>
          <w:sz w:val="24"/>
          <w:szCs w:val="24"/>
          <w:lang w:val="ro-RO"/>
        </w:rPr>
        <w:t xml:space="preserve">, </w:t>
      </w:r>
      <w:r w:rsidR="002D1DA3">
        <w:rPr>
          <w:rStyle w:val="tpt1"/>
          <w:rFonts w:asciiTheme="minorHAnsi" w:hAnsiTheme="minorHAnsi" w:cs="Times New Roman"/>
          <w:b w:val="0"/>
          <w:sz w:val="24"/>
          <w:szCs w:val="24"/>
          <w:lang w:val="ro-RO"/>
        </w:rPr>
        <w:t xml:space="preserve"> locali</w:t>
      </w:r>
      <w:r w:rsidR="0028505A">
        <w:rPr>
          <w:rStyle w:val="tpt1"/>
          <w:rFonts w:asciiTheme="minorHAnsi" w:hAnsiTheme="minorHAnsi" w:cs="Times New Roman"/>
          <w:b w:val="0"/>
          <w:sz w:val="24"/>
          <w:szCs w:val="24"/>
          <w:lang w:val="ro-RO"/>
        </w:rPr>
        <w:t xml:space="preserve">tatea Vicsani ,comuna Musenita </w:t>
      </w:r>
      <w:r w:rsidR="00982121">
        <w:rPr>
          <w:rStyle w:val="tpt1"/>
          <w:rFonts w:asciiTheme="minorHAnsi" w:hAnsiTheme="minorHAnsi" w:cs="Times New Roman"/>
          <w:b w:val="0"/>
          <w:sz w:val="24"/>
          <w:szCs w:val="24"/>
          <w:lang w:val="ro-RO"/>
        </w:rPr>
        <w:t>,</w:t>
      </w:r>
      <w:r w:rsidR="00F46622">
        <w:rPr>
          <w:rStyle w:val="tpt1"/>
          <w:rFonts w:asciiTheme="minorHAnsi" w:hAnsiTheme="minorHAnsi" w:cs="Times New Roman"/>
          <w:b w:val="0"/>
          <w:sz w:val="24"/>
          <w:szCs w:val="24"/>
          <w:lang w:val="ro-RO"/>
        </w:rPr>
        <w:t>s</w:t>
      </w:r>
      <w:r w:rsidR="0028505A">
        <w:rPr>
          <w:rStyle w:val="tpt1"/>
          <w:rFonts w:asciiTheme="minorHAnsi" w:hAnsiTheme="minorHAnsi" w:cs="Times New Roman"/>
          <w:b w:val="0"/>
          <w:sz w:val="24"/>
          <w:szCs w:val="24"/>
          <w:lang w:val="ro-RO"/>
        </w:rPr>
        <w:t xml:space="preserve">tr.FN,nr. FN </w:t>
      </w:r>
      <w:r w:rsidR="00982121">
        <w:rPr>
          <w:rStyle w:val="tpt1"/>
          <w:rFonts w:asciiTheme="minorHAnsi" w:hAnsiTheme="minorHAnsi" w:cs="Times New Roman"/>
          <w:b w:val="0"/>
          <w:sz w:val="24"/>
          <w:szCs w:val="24"/>
          <w:lang w:val="ro-RO"/>
        </w:rPr>
        <w:t xml:space="preserve"> </w:t>
      </w:r>
      <w:r w:rsidR="0028505A">
        <w:rPr>
          <w:rStyle w:val="tpt1"/>
          <w:rFonts w:asciiTheme="minorHAnsi" w:hAnsiTheme="minorHAnsi" w:cs="Times New Roman"/>
          <w:b w:val="0"/>
          <w:sz w:val="24"/>
          <w:szCs w:val="24"/>
          <w:lang w:val="ro-RO"/>
        </w:rPr>
        <w:t xml:space="preserve">, si  informatii </w:t>
      </w:r>
      <w:r w:rsidR="00982121">
        <w:rPr>
          <w:rStyle w:val="tpt1"/>
          <w:rFonts w:asciiTheme="minorHAnsi" w:hAnsiTheme="minorHAnsi" w:cs="Times New Roman"/>
          <w:b w:val="0"/>
          <w:sz w:val="24"/>
          <w:szCs w:val="24"/>
          <w:lang w:val="ro-RO"/>
        </w:rPr>
        <w:t xml:space="preserve"> </w:t>
      </w:r>
      <w:r w:rsidR="00E74770" w:rsidRPr="00DE0589">
        <w:rPr>
          <w:rStyle w:val="tpt1"/>
          <w:rFonts w:asciiTheme="minorHAnsi" w:hAnsiTheme="minorHAnsi" w:cs="Times New Roman"/>
          <w:b w:val="0"/>
          <w:sz w:val="24"/>
          <w:szCs w:val="24"/>
          <w:lang w:val="ro-RO"/>
        </w:rPr>
        <w:t>p</w:t>
      </w:r>
      <w:r w:rsidR="00B01A82">
        <w:rPr>
          <w:rStyle w:val="tpt1"/>
          <w:rFonts w:asciiTheme="minorHAnsi" w:hAnsiTheme="minorHAnsi" w:cs="Times New Roman"/>
          <w:b w:val="0"/>
          <w:sz w:val="24"/>
          <w:szCs w:val="24"/>
          <w:lang w:val="ro-RO"/>
        </w:rPr>
        <w:t xml:space="preserve">rin accesarea următorului </w:t>
      </w:r>
      <w:r w:rsidR="0028505A">
        <w:rPr>
          <w:rStyle w:val="tpt1"/>
          <w:rFonts w:asciiTheme="minorHAnsi" w:hAnsiTheme="minorHAnsi" w:cs="Times New Roman"/>
          <w:b w:val="0"/>
          <w:sz w:val="24"/>
          <w:szCs w:val="24"/>
          <w:lang w:val="ro-RO"/>
        </w:rPr>
        <w:t>link  :</w:t>
      </w:r>
      <w:r w:rsidR="00DE1AA5">
        <w:rPr>
          <w:rStyle w:val="tpt1"/>
          <w:rFonts w:asciiTheme="minorHAnsi" w:hAnsiTheme="minorHAnsi" w:cs="Times New Roman"/>
          <w:b w:val="0"/>
          <w:sz w:val="24"/>
          <w:szCs w:val="24"/>
          <w:lang w:val="ro-RO"/>
        </w:rPr>
        <w:t xml:space="preserve"> </w:t>
      </w:r>
      <w:r w:rsidR="0028505A" w:rsidRPr="0028505A">
        <w:rPr>
          <w:rStyle w:val="tpt1"/>
          <w:rFonts w:asciiTheme="minorHAnsi" w:hAnsiTheme="minorHAnsi" w:cs="Times New Roman"/>
          <w:b w:val="0"/>
          <w:sz w:val="24"/>
          <w:szCs w:val="24"/>
          <w:lang w:val="ro-RO"/>
        </w:rPr>
        <w:t>https://www.bulromgas.ro/informari/depozit-vicsani/</w:t>
      </w:r>
    </w:p>
    <w:p w14:paraId="0AAAF4DE" w14:textId="77777777" w:rsidR="0028505A" w:rsidRDefault="0028505A" w:rsidP="00982121">
      <w:pPr>
        <w:rPr>
          <w:rStyle w:val="tpt1"/>
          <w:rFonts w:asciiTheme="minorHAnsi" w:hAnsiTheme="minorHAnsi" w:cs="Times New Roman"/>
          <w:b w:val="0"/>
          <w:sz w:val="24"/>
          <w:szCs w:val="24"/>
          <w:lang w:val="ro-RO"/>
        </w:rPr>
      </w:pPr>
    </w:p>
    <w:p w14:paraId="6DC4A262" w14:textId="77777777" w:rsidR="00B365D1" w:rsidRDefault="00B365D1" w:rsidP="00982121">
      <w:pPr>
        <w:rPr>
          <w:rStyle w:val="tpt1"/>
          <w:rFonts w:asciiTheme="minorHAnsi" w:hAnsiTheme="minorHAnsi" w:cs="Times New Roman"/>
          <w:b w:val="0"/>
          <w:sz w:val="24"/>
          <w:szCs w:val="24"/>
          <w:lang w:val="ro-RO"/>
        </w:rPr>
      </w:pPr>
    </w:p>
    <w:p w14:paraId="2B968336" w14:textId="77777777" w:rsidR="00FE7E00" w:rsidRPr="00B849B3" w:rsidRDefault="00FE7E00" w:rsidP="009F72D2">
      <w:pPr>
        <w:jc w:val="both"/>
        <w:rPr>
          <w:rStyle w:val="tpt1"/>
          <w:rFonts w:asciiTheme="minorHAnsi" w:hAnsiTheme="minorHAnsi" w:cs="Times New Roman"/>
          <w:b w:val="0"/>
          <w:sz w:val="12"/>
          <w:szCs w:val="12"/>
          <w:lang w:val="ro-RO"/>
        </w:rPr>
      </w:pPr>
    </w:p>
    <w:p w14:paraId="483480F7" w14:textId="77777777" w:rsidR="00FE7E00" w:rsidRPr="00DE0589" w:rsidRDefault="00FE7E00" w:rsidP="009F72D2">
      <w:pPr>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Persoane de contact: </w:t>
      </w:r>
    </w:p>
    <w:p w14:paraId="688D35E1" w14:textId="5B2DBE6A" w:rsidR="005D2151" w:rsidRDefault="0028505A" w:rsidP="002211FB">
      <w:pPr>
        <w:pStyle w:val="ListParagraph"/>
        <w:numPr>
          <w:ilvl w:val="0"/>
          <w:numId w:val="11"/>
        </w:numPr>
        <w:ind w:left="450"/>
        <w:jc w:val="both"/>
        <w:rPr>
          <w:rStyle w:val="tpt1"/>
          <w:rFonts w:asciiTheme="minorHAnsi" w:hAnsiTheme="minorHAnsi" w:cs="Times New Roman"/>
          <w:b w:val="0"/>
          <w:sz w:val="24"/>
          <w:szCs w:val="24"/>
          <w:lang w:val="ro-RO"/>
        </w:rPr>
      </w:pPr>
      <w:r>
        <w:rPr>
          <w:rStyle w:val="tpt1"/>
          <w:rFonts w:asciiTheme="minorHAnsi" w:hAnsiTheme="minorHAnsi" w:cs="Times New Roman"/>
          <w:b w:val="0"/>
          <w:sz w:val="24"/>
          <w:szCs w:val="24"/>
          <w:lang w:val="ro-RO"/>
        </w:rPr>
        <w:t>ZAHARIA MIHAI</w:t>
      </w:r>
      <w:r w:rsidR="002211FB" w:rsidRPr="00DE0589">
        <w:rPr>
          <w:rStyle w:val="tpt1"/>
          <w:rFonts w:asciiTheme="minorHAnsi" w:hAnsiTheme="minorHAnsi" w:cs="Times New Roman"/>
          <w:b w:val="0"/>
          <w:sz w:val="24"/>
          <w:szCs w:val="24"/>
          <w:lang w:val="ro-RO"/>
        </w:rPr>
        <w:t>,</w:t>
      </w:r>
      <w:r w:rsidR="005D2151" w:rsidRPr="005D2151">
        <w:rPr>
          <w:rStyle w:val="tpt1"/>
          <w:rFonts w:asciiTheme="minorHAnsi" w:hAnsiTheme="minorHAnsi" w:cs="Times New Roman"/>
          <w:b w:val="0"/>
          <w:sz w:val="24"/>
          <w:szCs w:val="24"/>
          <w:lang w:val="ro-RO"/>
        </w:rPr>
        <w:t xml:space="preserve"> </w:t>
      </w:r>
      <w:r w:rsidR="005D2151">
        <w:rPr>
          <w:rStyle w:val="tpt1"/>
          <w:rFonts w:asciiTheme="minorHAnsi" w:hAnsiTheme="minorHAnsi" w:cs="Times New Roman"/>
          <w:b w:val="0"/>
          <w:sz w:val="24"/>
          <w:szCs w:val="24"/>
          <w:lang w:val="ro-RO"/>
        </w:rPr>
        <w:t>Tel: 0755010769      SEF DEPOZIT GPL VICSANI</w:t>
      </w:r>
    </w:p>
    <w:p w14:paraId="21444F1C" w14:textId="4B9011C1" w:rsidR="002211FB" w:rsidRPr="002211FB" w:rsidRDefault="005D2151" w:rsidP="005D2151">
      <w:pPr>
        <w:pStyle w:val="ListParagraph"/>
        <w:ind w:left="450"/>
        <w:jc w:val="both"/>
        <w:rPr>
          <w:rStyle w:val="tpt1"/>
          <w:rFonts w:asciiTheme="minorHAnsi" w:hAnsiTheme="minorHAnsi" w:cs="Times New Roman"/>
          <w:b w:val="0"/>
          <w:sz w:val="24"/>
          <w:szCs w:val="24"/>
          <w:lang w:val="ro-RO"/>
        </w:rPr>
      </w:pPr>
      <w:r>
        <w:rPr>
          <w:rStyle w:val="tpt1"/>
          <w:rFonts w:asciiTheme="minorHAnsi" w:hAnsiTheme="minorHAnsi" w:cs="Times New Roman"/>
          <w:b w:val="0"/>
          <w:sz w:val="24"/>
          <w:szCs w:val="24"/>
          <w:lang w:val="ro-RO"/>
        </w:rPr>
        <w:t xml:space="preserve">                              </w:t>
      </w:r>
      <w:r w:rsidR="002211FB">
        <w:rPr>
          <w:rStyle w:val="tpt1"/>
          <w:rFonts w:asciiTheme="minorHAnsi" w:hAnsiTheme="minorHAnsi" w:cs="Times New Roman"/>
          <w:b w:val="0"/>
          <w:sz w:val="24"/>
          <w:szCs w:val="24"/>
          <w:lang w:val="ro-RO"/>
        </w:rPr>
        <w:t xml:space="preserve"> </w:t>
      </w:r>
      <w:r w:rsidR="0065647F">
        <w:rPr>
          <w:rStyle w:val="tpt1"/>
          <w:rFonts w:asciiTheme="minorHAnsi" w:hAnsiTheme="minorHAnsi" w:cs="Times New Roman"/>
          <w:b w:val="0"/>
          <w:sz w:val="24"/>
          <w:szCs w:val="24"/>
          <w:lang w:val="ro-RO"/>
        </w:rPr>
        <w:t xml:space="preserve">                                    </w:t>
      </w:r>
      <w:r w:rsidR="002211FB">
        <w:rPr>
          <w:rStyle w:val="tpt1"/>
          <w:rFonts w:asciiTheme="minorHAnsi" w:hAnsiTheme="minorHAnsi" w:cs="Times New Roman"/>
          <w:b w:val="0"/>
          <w:sz w:val="24"/>
          <w:szCs w:val="24"/>
          <w:lang w:val="ro-RO"/>
        </w:rPr>
        <w:t>Responsabil pentru manage</w:t>
      </w:r>
      <w:r w:rsidR="0028505A">
        <w:rPr>
          <w:rStyle w:val="tpt1"/>
          <w:rFonts w:asciiTheme="minorHAnsi" w:hAnsiTheme="minorHAnsi" w:cs="Times New Roman"/>
          <w:b w:val="0"/>
          <w:sz w:val="24"/>
          <w:szCs w:val="24"/>
          <w:lang w:val="ro-RO"/>
        </w:rPr>
        <w:t xml:space="preserve">mentul securității, </w:t>
      </w:r>
    </w:p>
    <w:p w14:paraId="549BB4AB" w14:textId="3348CB93" w:rsidR="00FE7E00" w:rsidRDefault="005D2151" w:rsidP="005D2151">
      <w:pPr>
        <w:pStyle w:val="ListParagraph"/>
        <w:ind w:left="426"/>
        <w:jc w:val="both"/>
        <w:rPr>
          <w:rStyle w:val="tpt1"/>
          <w:rFonts w:asciiTheme="minorHAnsi" w:hAnsiTheme="minorHAnsi" w:cs="Times New Roman"/>
          <w:b w:val="0"/>
          <w:sz w:val="24"/>
          <w:szCs w:val="24"/>
          <w:lang w:val="ro-RO"/>
        </w:rPr>
      </w:pPr>
      <w:r>
        <w:rPr>
          <w:rStyle w:val="tpt1"/>
          <w:rFonts w:asciiTheme="minorHAnsi" w:hAnsiTheme="minorHAnsi" w:cs="Times New Roman"/>
          <w:b w:val="0"/>
          <w:sz w:val="24"/>
          <w:szCs w:val="24"/>
          <w:lang w:val="ro-RO"/>
        </w:rPr>
        <w:t xml:space="preserve">                               </w:t>
      </w:r>
      <w:r w:rsidR="0065647F">
        <w:rPr>
          <w:rStyle w:val="tpt1"/>
          <w:rFonts w:asciiTheme="minorHAnsi" w:hAnsiTheme="minorHAnsi" w:cs="Times New Roman"/>
          <w:b w:val="0"/>
          <w:sz w:val="24"/>
          <w:szCs w:val="24"/>
          <w:lang w:val="ro-RO"/>
        </w:rPr>
        <w:t xml:space="preserve">                                    </w:t>
      </w:r>
      <w:r w:rsidR="0028505A">
        <w:rPr>
          <w:rStyle w:val="tpt1"/>
          <w:rFonts w:asciiTheme="minorHAnsi" w:hAnsiTheme="minorHAnsi" w:cs="Times New Roman"/>
          <w:b w:val="0"/>
          <w:sz w:val="24"/>
          <w:szCs w:val="24"/>
          <w:lang w:val="ro-RO"/>
        </w:rPr>
        <w:t xml:space="preserve"> </w:t>
      </w:r>
      <w:r w:rsidR="00FE7E00" w:rsidRPr="00DE0589">
        <w:rPr>
          <w:rStyle w:val="tpt1"/>
          <w:rFonts w:asciiTheme="minorHAnsi" w:hAnsiTheme="minorHAnsi" w:cs="Times New Roman"/>
          <w:b w:val="0"/>
          <w:sz w:val="24"/>
          <w:szCs w:val="24"/>
          <w:lang w:val="ro-RO"/>
        </w:rPr>
        <w:t xml:space="preserve">Responsabil </w:t>
      </w:r>
      <w:r w:rsidR="00E30F6A">
        <w:rPr>
          <w:rStyle w:val="tpt1"/>
          <w:rFonts w:asciiTheme="minorHAnsi" w:hAnsiTheme="minorHAnsi" w:cs="Times New Roman"/>
          <w:b w:val="0"/>
          <w:sz w:val="24"/>
          <w:szCs w:val="24"/>
          <w:lang w:val="ro-RO"/>
        </w:rPr>
        <w:t>Protecţia mediului</w:t>
      </w:r>
      <w:r w:rsidR="0028505A">
        <w:rPr>
          <w:rStyle w:val="tpt1"/>
          <w:rFonts w:asciiTheme="minorHAnsi" w:hAnsiTheme="minorHAnsi" w:cs="Times New Roman"/>
          <w:b w:val="0"/>
          <w:sz w:val="24"/>
          <w:szCs w:val="24"/>
          <w:lang w:val="ro-RO"/>
        </w:rPr>
        <w:t xml:space="preserve"> </w:t>
      </w:r>
    </w:p>
    <w:p w14:paraId="2D7F9DDF" w14:textId="42C8386F" w:rsidR="005D2151" w:rsidRPr="00DE0589" w:rsidRDefault="005D2151" w:rsidP="005D2151">
      <w:pPr>
        <w:pStyle w:val="ListParagraph"/>
        <w:ind w:left="426"/>
        <w:jc w:val="both"/>
        <w:rPr>
          <w:rStyle w:val="tpt1"/>
          <w:rFonts w:asciiTheme="minorHAnsi" w:hAnsiTheme="minorHAnsi" w:cs="Times New Roman"/>
          <w:b w:val="0"/>
          <w:sz w:val="24"/>
          <w:szCs w:val="24"/>
          <w:lang w:val="ro-RO"/>
        </w:rPr>
      </w:pPr>
      <w:r>
        <w:rPr>
          <w:rStyle w:val="tpt1"/>
          <w:rFonts w:asciiTheme="minorHAnsi" w:hAnsiTheme="minorHAnsi" w:cs="Times New Roman"/>
          <w:b w:val="0"/>
          <w:sz w:val="24"/>
          <w:szCs w:val="24"/>
          <w:lang w:val="ro-RO"/>
        </w:rPr>
        <w:t xml:space="preserve">                                </w:t>
      </w:r>
      <w:r w:rsidR="0065647F">
        <w:rPr>
          <w:rStyle w:val="tpt1"/>
          <w:rFonts w:asciiTheme="minorHAnsi" w:hAnsiTheme="minorHAnsi" w:cs="Times New Roman"/>
          <w:b w:val="0"/>
          <w:sz w:val="24"/>
          <w:szCs w:val="24"/>
          <w:lang w:val="ro-RO"/>
        </w:rPr>
        <w:t xml:space="preserve">                                    </w:t>
      </w:r>
      <w:r>
        <w:rPr>
          <w:rStyle w:val="tpt1"/>
          <w:rFonts w:asciiTheme="minorHAnsi" w:hAnsiTheme="minorHAnsi" w:cs="Times New Roman"/>
          <w:b w:val="0"/>
          <w:sz w:val="24"/>
          <w:szCs w:val="24"/>
          <w:lang w:val="ro-RO"/>
        </w:rPr>
        <w:t>Inspector de Protecţie Civilă</w:t>
      </w:r>
    </w:p>
    <w:p w14:paraId="746EF99B" w14:textId="791CAE00" w:rsidR="00FE7E00" w:rsidRDefault="0065647F" w:rsidP="009F72D2">
      <w:pPr>
        <w:pStyle w:val="ListParagraph"/>
        <w:numPr>
          <w:ilvl w:val="0"/>
          <w:numId w:val="11"/>
        </w:numPr>
        <w:ind w:left="426"/>
        <w:jc w:val="both"/>
        <w:rPr>
          <w:rStyle w:val="tpt1"/>
          <w:rFonts w:asciiTheme="minorHAnsi" w:hAnsiTheme="minorHAnsi" w:cs="Times New Roman"/>
          <w:b w:val="0"/>
          <w:sz w:val="24"/>
          <w:szCs w:val="24"/>
          <w:lang w:val="ro-RO"/>
        </w:rPr>
      </w:pPr>
      <w:r>
        <w:rPr>
          <w:rStyle w:val="tpt1"/>
          <w:rFonts w:asciiTheme="minorHAnsi" w:hAnsiTheme="minorHAnsi" w:cs="Times New Roman"/>
          <w:b w:val="0"/>
          <w:sz w:val="24"/>
          <w:szCs w:val="24"/>
          <w:lang w:val="ro-RO"/>
        </w:rPr>
        <w:t xml:space="preserve">BEZERCU FLORENTIN </w:t>
      </w:r>
      <w:r w:rsidR="0028505A">
        <w:rPr>
          <w:rStyle w:val="tpt1"/>
          <w:rFonts w:asciiTheme="minorHAnsi" w:hAnsiTheme="minorHAnsi" w:cs="Times New Roman"/>
          <w:b w:val="0"/>
          <w:sz w:val="24"/>
          <w:szCs w:val="24"/>
          <w:lang w:val="ro-RO"/>
        </w:rPr>
        <w:t xml:space="preserve"> , </w:t>
      </w:r>
      <w:r>
        <w:rPr>
          <w:rStyle w:val="tpt1"/>
          <w:rFonts w:asciiTheme="minorHAnsi" w:hAnsiTheme="minorHAnsi" w:cs="Times New Roman"/>
          <w:b w:val="0"/>
          <w:sz w:val="24"/>
          <w:szCs w:val="24"/>
          <w:lang w:val="ro-RO"/>
        </w:rPr>
        <w:t xml:space="preserve">Tel. 0743372937   </w:t>
      </w:r>
      <w:r w:rsidR="0028505A">
        <w:rPr>
          <w:rStyle w:val="tpt1"/>
          <w:rFonts w:asciiTheme="minorHAnsi" w:hAnsiTheme="minorHAnsi" w:cs="Times New Roman"/>
          <w:b w:val="0"/>
          <w:sz w:val="24"/>
          <w:szCs w:val="24"/>
          <w:lang w:val="ro-RO"/>
        </w:rPr>
        <w:t xml:space="preserve">Șef </w:t>
      </w:r>
      <w:r>
        <w:rPr>
          <w:rStyle w:val="tpt1"/>
          <w:rFonts w:asciiTheme="minorHAnsi" w:hAnsiTheme="minorHAnsi" w:cs="Times New Roman"/>
          <w:b w:val="0"/>
          <w:sz w:val="24"/>
          <w:szCs w:val="24"/>
          <w:lang w:val="ro-RO"/>
        </w:rPr>
        <w:t>Formatie de interventie Depozit GPL Vicsani al SERVICIULUI PRIVAT PROPRIU PENTRU SITUATII DE URGENTA BULROM GAS IMPEX SRL</w:t>
      </w:r>
    </w:p>
    <w:p w14:paraId="74843C18" w14:textId="77777777" w:rsidR="00194AAB" w:rsidRPr="00B849B3" w:rsidRDefault="00194AAB" w:rsidP="009F72D2">
      <w:pPr>
        <w:pStyle w:val="ListParagraph"/>
        <w:ind w:left="0" w:firstLine="360"/>
        <w:jc w:val="both"/>
        <w:rPr>
          <w:rFonts w:asciiTheme="minorHAnsi" w:hAnsiTheme="minorHAnsi"/>
          <w:sz w:val="16"/>
          <w:szCs w:val="16"/>
        </w:rPr>
      </w:pPr>
    </w:p>
    <w:p w14:paraId="100257BD" w14:textId="77777777" w:rsidR="001F0EA7" w:rsidRPr="00DE0589" w:rsidRDefault="001F0EA7" w:rsidP="009F72D2">
      <w:pPr>
        <w:ind w:left="-284" w:hanging="283"/>
        <w:jc w:val="both"/>
        <w:rPr>
          <w:rStyle w:val="ln2tpunct"/>
          <w:rFonts w:asciiTheme="minorHAnsi" w:hAnsiTheme="minorHAnsi" w:cs="Times New Roman"/>
          <w:sz w:val="24"/>
          <w:szCs w:val="24"/>
          <w:lang w:val="ro-RO"/>
        </w:rPr>
      </w:pPr>
      <w:r w:rsidRPr="00DE0589">
        <w:rPr>
          <w:rStyle w:val="ln2tpunct"/>
          <w:rFonts w:asciiTheme="minorHAnsi" w:hAnsiTheme="minorHAnsi" w:cs="Times New Roman"/>
          <w:sz w:val="24"/>
          <w:szCs w:val="24"/>
          <w:lang w:val="ro-RO"/>
        </w:rPr>
        <w:t>7.   Detalii privind sursele de unde se pot obține mai multe informații relevante, sub rezerva dispozițiilor art.22</w:t>
      </w:r>
      <w:r w:rsidR="00121DB9">
        <w:rPr>
          <w:rStyle w:val="ln2tpunct"/>
          <w:rFonts w:asciiTheme="minorHAnsi" w:hAnsiTheme="minorHAnsi" w:cs="Times New Roman"/>
          <w:sz w:val="24"/>
          <w:szCs w:val="24"/>
          <w:lang w:val="ro-RO"/>
        </w:rPr>
        <w:t xml:space="preserve"> din Legea 59/2016</w:t>
      </w:r>
    </w:p>
    <w:p w14:paraId="44EC9A3E" w14:textId="77777777" w:rsidR="00CB066A" w:rsidRPr="00B849B3" w:rsidRDefault="001F0EA7" w:rsidP="009F72D2">
      <w:pPr>
        <w:jc w:val="both"/>
        <w:rPr>
          <w:rStyle w:val="tpt1"/>
          <w:rFonts w:asciiTheme="minorHAnsi" w:hAnsiTheme="minorHAnsi" w:cs="Times New Roman"/>
          <w:b w:val="0"/>
          <w:sz w:val="12"/>
          <w:szCs w:val="12"/>
          <w:lang w:val="ro-RO"/>
        </w:rPr>
      </w:pPr>
      <w:r w:rsidRPr="00DE0589">
        <w:rPr>
          <w:rStyle w:val="tpt1"/>
          <w:rFonts w:asciiTheme="minorHAnsi" w:hAnsiTheme="minorHAnsi" w:cs="Times New Roman"/>
          <w:b w:val="0"/>
          <w:sz w:val="24"/>
          <w:szCs w:val="24"/>
          <w:lang w:val="ro-RO"/>
        </w:rPr>
        <w:t>Informații mai detaliate, sub rezerva dispozițiilor art. 22 din Legea nr.59/2016, pot fi obținute la cer</w:t>
      </w:r>
      <w:r w:rsidR="00674749" w:rsidRPr="00DE0589">
        <w:rPr>
          <w:rStyle w:val="tpt1"/>
          <w:rFonts w:asciiTheme="minorHAnsi" w:hAnsiTheme="minorHAnsi" w:cs="Times New Roman"/>
          <w:b w:val="0"/>
          <w:sz w:val="24"/>
          <w:szCs w:val="24"/>
          <w:lang w:val="ro-RO"/>
        </w:rPr>
        <w:t xml:space="preserve">ere, la sediul </w:t>
      </w:r>
      <w:r w:rsidR="00DE1AA5">
        <w:rPr>
          <w:rStyle w:val="tpt1"/>
          <w:rFonts w:asciiTheme="minorHAnsi" w:hAnsiTheme="minorHAnsi" w:cs="Times New Roman"/>
          <w:b w:val="0"/>
          <w:sz w:val="24"/>
          <w:szCs w:val="24"/>
          <w:lang w:val="ro-RO"/>
        </w:rPr>
        <w:t>Depozitului GPL Vicsani</w:t>
      </w:r>
      <w:r w:rsidR="00DE1AA5" w:rsidRPr="00DE0589">
        <w:rPr>
          <w:rStyle w:val="tpt1"/>
          <w:rFonts w:asciiTheme="minorHAnsi" w:hAnsiTheme="minorHAnsi" w:cs="Times New Roman"/>
          <w:b w:val="0"/>
          <w:sz w:val="24"/>
          <w:szCs w:val="24"/>
          <w:lang w:val="ro-RO"/>
        </w:rPr>
        <w:t>,</w:t>
      </w:r>
      <w:r w:rsidR="00DE1AA5">
        <w:rPr>
          <w:rStyle w:val="tpt1"/>
          <w:rFonts w:asciiTheme="minorHAnsi" w:hAnsiTheme="minorHAnsi" w:cs="Times New Roman"/>
          <w:b w:val="0"/>
          <w:sz w:val="24"/>
          <w:szCs w:val="24"/>
          <w:lang w:val="ro-RO"/>
        </w:rPr>
        <w:t xml:space="preserve"> judeţul Suceava</w:t>
      </w:r>
      <w:r w:rsidR="00DE1AA5" w:rsidRPr="00DE0589">
        <w:rPr>
          <w:rStyle w:val="tpt1"/>
          <w:rFonts w:asciiTheme="minorHAnsi" w:hAnsiTheme="minorHAnsi" w:cs="Times New Roman"/>
          <w:b w:val="0"/>
          <w:sz w:val="24"/>
          <w:szCs w:val="24"/>
          <w:lang w:val="ro-RO"/>
        </w:rPr>
        <w:t xml:space="preserve">, </w:t>
      </w:r>
      <w:r w:rsidR="00DE1AA5">
        <w:rPr>
          <w:rStyle w:val="tpt1"/>
          <w:rFonts w:asciiTheme="minorHAnsi" w:hAnsiTheme="minorHAnsi" w:cs="Times New Roman"/>
          <w:b w:val="0"/>
          <w:sz w:val="24"/>
          <w:szCs w:val="24"/>
          <w:lang w:val="ro-RO"/>
        </w:rPr>
        <w:t xml:space="preserve"> localitatea Vicsani ,comuna Musenita ,str.FN,nr. FN</w:t>
      </w:r>
      <w:r w:rsidR="00DE1AA5" w:rsidRPr="00DE0589">
        <w:rPr>
          <w:rStyle w:val="tpt1"/>
          <w:rFonts w:asciiTheme="minorHAnsi" w:hAnsiTheme="minorHAnsi" w:cs="Times New Roman"/>
          <w:b w:val="0"/>
          <w:sz w:val="24"/>
          <w:szCs w:val="24"/>
          <w:lang w:val="ro-RO"/>
        </w:rPr>
        <w:t xml:space="preserve"> </w:t>
      </w:r>
    </w:p>
    <w:p w14:paraId="43E61949" w14:textId="77777777" w:rsidR="00DE1AA5" w:rsidRPr="00DE1AA5" w:rsidRDefault="00DE1AA5" w:rsidP="00DE1AA5">
      <w:pPr>
        <w:jc w:val="both"/>
        <w:rPr>
          <w:rStyle w:val="tpt1"/>
          <w:rFonts w:asciiTheme="minorHAnsi" w:hAnsiTheme="minorHAnsi" w:cs="Times New Roman"/>
          <w:b w:val="0"/>
          <w:sz w:val="24"/>
          <w:szCs w:val="24"/>
          <w:lang w:val="ro-RO"/>
        </w:rPr>
      </w:pPr>
      <w:r>
        <w:rPr>
          <w:rStyle w:val="tpt1"/>
          <w:rFonts w:asciiTheme="minorHAnsi" w:hAnsiTheme="minorHAnsi" w:cs="Times New Roman"/>
          <w:b w:val="0"/>
          <w:sz w:val="24"/>
          <w:szCs w:val="24"/>
          <w:lang w:val="ro-RO"/>
        </w:rPr>
        <w:t>Persoane de contact:</w:t>
      </w:r>
    </w:p>
    <w:p w14:paraId="38923E1E" w14:textId="26CA2434" w:rsidR="0065647F" w:rsidRPr="0065647F" w:rsidRDefault="0065647F" w:rsidP="0065647F">
      <w:pPr>
        <w:pStyle w:val="ListParagraph"/>
        <w:numPr>
          <w:ilvl w:val="0"/>
          <w:numId w:val="12"/>
        </w:numPr>
        <w:ind w:left="567" w:hanging="425"/>
        <w:jc w:val="both"/>
        <w:rPr>
          <w:rStyle w:val="tpt1"/>
          <w:rFonts w:asciiTheme="minorHAnsi" w:hAnsiTheme="minorHAnsi" w:cs="Times New Roman"/>
          <w:b w:val="0"/>
          <w:sz w:val="24"/>
          <w:szCs w:val="24"/>
          <w:lang w:val="ro-RO"/>
        </w:rPr>
      </w:pPr>
      <w:r w:rsidRPr="0065647F">
        <w:rPr>
          <w:rStyle w:val="tpt1"/>
          <w:rFonts w:asciiTheme="minorHAnsi" w:hAnsiTheme="minorHAnsi" w:cs="Times New Roman"/>
          <w:b w:val="0"/>
          <w:sz w:val="24"/>
          <w:szCs w:val="24"/>
          <w:lang w:val="ro-RO"/>
        </w:rPr>
        <w:t>ZAHARIA MIHAI, Tel: 0755010769      SEF DEPOZIT GPL VICSANI</w:t>
      </w:r>
    </w:p>
    <w:p w14:paraId="5D65C795" w14:textId="77777777" w:rsidR="0065647F" w:rsidRPr="002211FB" w:rsidRDefault="0065647F" w:rsidP="0065647F">
      <w:pPr>
        <w:pStyle w:val="ListParagraph"/>
        <w:ind w:left="450"/>
        <w:jc w:val="both"/>
        <w:rPr>
          <w:rStyle w:val="tpt1"/>
          <w:rFonts w:asciiTheme="minorHAnsi" w:hAnsiTheme="minorHAnsi" w:cs="Times New Roman"/>
          <w:b w:val="0"/>
          <w:sz w:val="24"/>
          <w:szCs w:val="24"/>
          <w:lang w:val="ro-RO"/>
        </w:rPr>
      </w:pPr>
      <w:r>
        <w:rPr>
          <w:rStyle w:val="tpt1"/>
          <w:rFonts w:asciiTheme="minorHAnsi" w:hAnsiTheme="minorHAnsi" w:cs="Times New Roman"/>
          <w:b w:val="0"/>
          <w:sz w:val="24"/>
          <w:szCs w:val="24"/>
          <w:lang w:val="ro-RO"/>
        </w:rPr>
        <w:t xml:space="preserve">                                                                   Responsabil pentru managementul securității, </w:t>
      </w:r>
    </w:p>
    <w:p w14:paraId="24A6924C" w14:textId="77777777" w:rsidR="0065647F" w:rsidRDefault="0065647F" w:rsidP="0065647F">
      <w:pPr>
        <w:pStyle w:val="ListParagraph"/>
        <w:ind w:left="426"/>
        <w:jc w:val="both"/>
        <w:rPr>
          <w:rStyle w:val="tpt1"/>
          <w:rFonts w:asciiTheme="minorHAnsi" w:hAnsiTheme="minorHAnsi" w:cs="Times New Roman"/>
          <w:b w:val="0"/>
          <w:sz w:val="24"/>
          <w:szCs w:val="24"/>
          <w:lang w:val="ro-RO"/>
        </w:rPr>
      </w:pPr>
      <w:r>
        <w:rPr>
          <w:rStyle w:val="tpt1"/>
          <w:rFonts w:asciiTheme="minorHAnsi" w:hAnsiTheme="minorHAnsi" w:cs="Times New Roman"/>
          <w:b w:val="0"/>
          <w:sz w:val="24"/>
          <w:szCs w:val="24"/>
          <w:lang w:val="ro-RO"/>
        </w:rPr>
        <w:t xml:space="preserve">                                                                    </w:t>
      </w:r>
      <w:r w:rsidRPr="00DE0589">
        <w:rPr>
          <w:rStyle w:val="tpt1"/>
          <w:rFonts w:asciiTheme="minorHAnsi" w:hAnsiTheme="minorHAnsi" w:cs="Times New Roman"/>
          <w:b w:val="0"/>
          <w:sz w:val="24"/>
          <w:szCs w:val="24"/>
          <w:lang w:val="ro-RO"/>
        </w:rPr>
        <w:t xml:space="preserve">Responsabil </w:t>
      </w:r>
      <w:r>
        <w:rPr>
          <w:rStyle w:val="tpt1"/>
          <w:rFonts w:asciiTheme="minorHAnsi" w:hAnsiTheme="minorHAnsi" w:cs="Times New Roman"/>
          <w:b w:val="0"/>
          <w:sz w:val="24"/>
          <w:szCs w:val="24"/>
          <w:lang w:val="ro-RO"/>
        </w:rPr>
        <w:t xml:space="preserve">Protecţia mediului </w:t>
      </w:r>
    </w:p>
    <w:p w14:paraId="605F1FFD" w14:textId="3C245A7F" w:rsidR="0065647F" w:rsidRPr="0065647F" w:rsidRDefault="0065647F" w:rsidP="0065647F">
      <w:pPr>
        <w:pStyle w:val="ListParagraph"/>
        <w:ind w:left="426"/>
        <w:jc w:val="both"/>
        <w:rPr>
          <w:rStyle w:val="tpt1"/>
          <w:rFonts w:asciiTheme="minorHAnsi" w:hAnsiTheme="minorHAnsi" w:cs="Times New Roman"/>
          <w:b w:val="0"/>
          <w:sz w:val="24"/>
          <w:szCs w:val="24"/>
          <w:lang w:val="ro-RO"/>
        </w:rPr>
      </w:pPr>
      <w:r>
        <w:rPr>
          <w:rStyle w:val="tpt1"/>
          <w:rFonts w:asciiTheme="minorHAnsi" w:hAnsiTheme="minorHAnsi" w:cs="Times New Roman"/>
          <w:b w:val="0"/>
          <w:sz w:val="24"/>
          <w:szCs w:val="24"/>
          <w:lang w:val="ro-RO"/>
        </w:rPr>
        <w:t xml:space="preserve">                                                                    Inspector de Protecţie Civilă</w:t>
      </w:r>
    </w:p>
    <w:p w14:paraId="0E2E1C69" w14:textId="77777777" w:rsidR="0065647F" w:rsidRDefault="0065647F" w:rsidP="0065647F">
      <w:pPr>
        <w:pStyle w:val="ListParagraph"/>
        <w:numPr>
          <w:ilvl w:val="0"/>
          <w:numId w:val="12"/>
        </w:numPr>
        <w:jc w:val="both"/>
        <w:rPr>
          <w:rStyle w:val="tpt1"/>
          <w:rFonts w:asciiTheme="minorHAnsi" w:hAnsiTheme="minorHAnsi" w:cs="Times New Roman"/>
          <w:b w:val="0"/>
          <w:sz w:val="24"/>
          <w:szCs w:val="24"/>
          <w:lang w:val="ro-RO"/>
        </w:rPr>
      </w:pPr>
      <w:r>
        <w:rPr>
          <w:rStyle w:val="tpt1"/>
          <w:rFonts w:asciiTheme="minorHAnsi" w:hAnsiTheme="minorHAnsi" w:cs="Times New Roman"/>
          <w:b w:val="0"/>
          <w:sz w:val="24"/>
          <w:szCs w:val="24"/>
          <w:lang w:val="ro-RO"/>
        </w:rPr>
        <w:t>BEZERCU FLORENTIN  , Tel. 0743372937   Șef Formatie de interventie Depozit GPL Vicsani al SERVICIULUI PRIVAT PROPRIU PENTRU SITUATII DE URGENTA BULROM GAS IMPEX SRL</w:t>
      </w:r>
    </w:p>
    <w:p w14:paraId="364F2B67" w14:textId="77777777" w:rsidR="0065647F" w:rsidRDefault="0065647F" w:rsidP="0065647F">
      <w:pPr>
        <w:pStyle w:val="ListParagraph"/>
        <w:ind w:left="567"/>
        <w:jc w:val="both"/>
        <w:rPr>
          <w:rStyle w:val="tpt1"/>
          <w:rFonts w:asciiTheme="minorHAnsi" w:hAnsiTheme="minorHAnsi" w:cs="Times New Roman"/>
          <w:b w:val="0"/>
          <w:sz w:val="24"/>
          <w:szCs w:val="24"/>
          <w:lang w:val="ro-RO"/>
        </w:rPr>
      </w:pPr>
    </w:p>
    <w:p w14:paraId="39F10D5A" w14:textId="77777777" w:rsidR="000B17CE" w:rsidRDefault="00562755" w:rsidP="00562755">
      <w:pPr>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și la sediul </w:t>
      </w:r>
      <w:r w:rsidR="00E52989">
        <w:rPr>
          <w:rStyle w:val="tpt1"/>
          <w:rFonts w:asciiTheme="minorHAnsi" w:hAnsiTheme="minorHAnsi" w:cs="Times New Roman"/>
          <w:b w:val="0"/>
          <w:sz w:val="24"/>
          <w:szCs w:val="24"/>
          <w:lang w:val="ro-RO"/>
        </w:rPr>
        <w:t xml:space="preserve">: </w:t>
      </w:r>
      <w:r w:rsidR="00E52989">
        <w:rPr>
          <w:rStyle w:val="tpt1"/>
          <w:rFonts w:asciiTheme="minorHAnsi" w:hAnsiTheme="minorHAnsi" w:cs="Times New Roman"/>
          <w:b w:val="0"/>
          <w:sz w:val="24"/>
          <w:szCs w:val="24"/>
          <w:lang w:val="ro-RO"/>
        </w:rPr>
        <w:tab/>
      </w:r>
      <w:r w:rsidR="000B17CE">
        <w:rPr>
          <w:rStyle w:val="tpt1"/>
          <w:rFonts w:asciiTheme="minorHAnsi" w:hAnsiTheme="minorHAnsi" w:cs="Times New Roman"/>
          <w:b w:val="0"/>
          <w:sz w:val="24"/>
          <w:szCs w:val="24"/>
          <w:lang w:val="ro-RO"/>
        </w:rPr>
        <w:t xml:space="preserve">SRAPM-SUCEAVA : tel 0230514056 , email : </w:t>
      </w:r>
      <w:r>
        <w:fldChar w:fldCharType="begin"/>
      </w:r>
      <w:r>
        <w:instrText>HYPERLINK "mailto:office@apmsv.anpm.ro"</w:instrText>
      </w:r>
      <w:r>
        <w:fldChar w:fldCharType="separate"/>
      </w:r>
      <w:r w:rsidR="000B17CE" w:rsidRPr="0027194A">
        <w:rPr>
          <w:rStyle w:val="Hyperlink"/>
          <w:rFonts w:asciiTheme="minorHAnsi" w:hAnsiTheme="minorHAnsi" w:cs="Times New Roman"/>
          <w:b w:val="0"/>
          <w:sz w:val="24"/>
          <w:szCs w:val="24"/>
          <w:lang w:val="ro-RO"/>
        </w:rPr>
        <w:t>office@apmsv.anpm.ro</w:t>
      </w:r>
      <w:r>
        <w:rPr>
          <w:rStyle w:val="Hyperlink"/>
          <w:rFonts w:asciiTheme="minorHAnsi" w:hAnsiTheme="minorHAnsi" w:cs="Times New Roman"/>
          <w:b w:val="0"/>
          <w:sz w:val="24"/>
          <w:szCs w:val="24"/>
          <w:lang w:val="ro-RO"/>
        </w:rPr>
        <w:fldChar w:fldCharType="end"/>
      </w:r>
      <w:r w:rsidR="000B17CE">
        <w:rPr>
          <w:rStyle w:val="tpt1"/>
          <w:rFonts w:asciiTheme="minorHAnsi" w:hAnsiTheme="minorHAnsi" w:cs="Times New Roman"/>
          <w:b w:val="0"/>
          <w:sz w:val="24"/>
          <w:szCs w:val="24"/>
          <w:lang w:val="ro-RO"/>
        </w:rPr>
        <w:t xml:space="preserve"> ;  </w:t>
      </w:r>
    </w:p>
    <w:p w14:paraId="6F9A0E08" w14:textId="77777777" w:rsidR="00562755" w:rsidRPr="00DE0589" w:rsidRDefault="000B17CE" w:rsidP="00562755">
      <w:pPr>
        <w:rPr>
          <w:rStyle w:val="tpt1"/>
          <w:rFonts w:asciiTheme="minorHAnsi" w:hAnsiTheme="minorHAnsi" w:cs="Times New Roman"/>
          <w:b w:val="0"/>
          <w:sz w:val="24"/>
          <w:szCs w:val="24"/>
          <w:lang w:val="ro-RO"/>
        </w:rPr>
      </w:pPr>
      <w:r>
        <w:rPr>
          <w:rStyle w:val="tpt1"/>
          <w:rFonts w:asciiTheme="minorHAnsi" w:hAnsiTheme="minorHAnsi" w:cs="Times New Roman"/>
          <w:b w:val="0"/>
          <w:sz w:val="24"/>
          <w:szCs w:val="24"/>
          <w:lang w:val="ro-RO"/>
        </w:rPr>
        <w:t xml:space="preserve">                                                                  0230514056 ,              </w:t>
      </w:r>
      <w:hyperlink r:id="rId10" w:history="1">
        <w:r w:rsidRPr="0027194A">
          <w:rPr>
            <w:rStyle w:val="Hyperlink"/>
            <w:rFonts w:asciiTheme="minorHAnsi" w:hAnsiTheme="minorHAnsi" w:cs="Times New Roman"/>
            <w:b w:val="0"/>
            <w:sz w:val="24"/>
            <w:szCs w:val="24"/>
            <w:lang w:val="ro-RO"/>
          </w:rPr>
          <w:t>relatii.publice@apmsv.anpm.ro</w:t>
        </w:r>
      </w:hyperlink>
      <w:r>
        <w:rPr>
          <w:rStyle w:val="tpt1"/>
          <w:rFonts w:asciiTheme="minorHAnsi" w:hAnsiTheme="minorHAnsi" w:cs="Times New Roman"/>
          <w:b w:val="0"/>
          <w:sz w:val="24"/>
          <w:szCs w:val="24"/>
          <w:lang w:val="ro-RO"/>
        </w:rPr>
        <w:t xml:space="preserve"> </w:t>
      </w:r>
    </w:p>
    <w:p w14:paraId="04194F08" w14:textId="77777777" w:rsidR="00562755" w:rsidRPr="00DE0589" w:rsidRDefault="000B17CE" w:rsidP="00E52989">
      <w:pPr>
        <w:ind w:left="708" w:firstLine="708"/>
        <w:rPr>
          <w:rStyle w:val="tpt1"/>
          <w:rFonts w:asciiTheme="minorHAnsi" w:hAnsiTheme="minorHAnsi" w:cs="Times New Roman"/>
          <w:b w:val="0"/>
          <w:sz w:val="24"/>
          <w:szCs w:val="24"/>
          <w:lang w:val="ro-RO"/>
        </w:rPr>
      </w:pPr>
      <w:r>
        <w:rPr>
          <w:rStyle w:val="tpt1"/>
          <w:rFonts w:asciiTheme="minorHAnsi" w:hAnsiTheme="minorHAnsi" w:cs="Times New Roman"/>
          <w:b w:val="0"/>
          <w:sz w:val="24"/>
          <w:szCs w:val="24"/>
          <w:lang w:val="ro-RO"/>
        </w:rPr>
        <w:t xml:space="preserve">CJ-GNM SUCEAV   : tel. 0230894490, e-mail : </w:t>
      </w:r>
      <w:r>
        <w:fldChar w:fldCharType="begin"/>
      </w:r>
      <w:r>
        <w:instrText>HYPERLINK "mailto:crsuceava@gnm.ro"</w:instrText>
      </w:r>
      <w:r>
        <w:fldChar w:fldCharType="separate"/>
      </w:r>
      <w:r w:rsidRPr="0027194A">
        <w:rPr>
          <w:rStyle w:val="Hyperlink"/>
          <w:rFonts w:asciiTheme="minorHAnsi" w:hAnsiTheme="minorHAnsi" w:cs="Times New Roman"/>
          <w:b w:val="0"/>
          <w:sz w:val="24"/>
          <w:szCs w:val="24"/>
          <w:lang w:val="ro-RO"/>
        </w:rPr>
        <w:t>crsuceava@gnm.ro</w:t>
      </w:r>
      <w:r>
        <w:rPr>
          <w:rStyle w:val="Hyperlink"/>
          <w:rFonts w:asciiTheme="minorHAnsi" w:hAnsiTheme="minorHAnsi" w:cs="Times New Roman"/>
          <w:b w:val="0"/>
          <w:sz w:val="24"/>
          <w:szCs w:val="24"/>
          <w:lang w:val="ro-RO"/>
        </w:rPr>
        <w:fldChar w:fldCharType="end"/>
      </w:r>
      <w:r>
        <w:rPr>
          <w:rStyle w:val="tpt1"/>
          <w:rFonts w:asciiTheme="minorHAnsi" w:hAnsiTheme="minorHAnsi" w:cs="Times New Roman"/>
          <w:b w:val="0"/>
          <w:sz w:val="24"/>
          <w:szCs w:val="24"/>
          <w:lang w:val="ro-RO"/>
        </w:rPr>
        <w:t xml:space="preserve"> </w:t>
      </w:r>
    </w:p>
    <w:p w14:paraId="59F99EC7" w14:textId="77777777" w:rsidR="00674749" w:rsidRPr="00DE0589" w:rsidRDefault="000B17CE" w:rsidP="00E52989">
      <w:pPr>
        <w:ind w:left="708" w:firstLine="708"/>
        <w:jc w:val="both"/>
        <w:rPr>
          <w:rStyle w:val="tpt1"/>
          <w:rFonts w:asciiTheme="minorHAnsi" w:hAnsiTheme="minorHAnsi" w:cs="Times New Roman"/>
          <w:b w:val="0"/>
          <w:sz w:val="24"/>
          <w:szCs w:val="24"/>
          <w:lang w:val="ro-RO"/>
        </w:rPr>
      </w:pPr>
      <w:r>
        <w:rPr>
          <w:rStyle w:val="tpt1"/>
          <w:rFonts w:asciiTheme="minorHAnsi" w:hAnsiTheme="minorHAnsi" w:cs="Times New Roman"/>
          <w:b w:val="0"/>
          <w:sz w:val="24"/>
          <w:szCs w:val="24"/>
          <w:lang w:val="ro-RO"/>
        </w:rPr>
        <w:t xml:space="preserve">ISUJ SUCEAVA   : tel . 0230524426 , </w:t>
      </w:r>
      <w:r w:rsidR="00121DB9">
        <w:rPr>
          <w:rStyle w:val="tpt1"/>
          <w:rFonts w:asciiTheme="minorHAnsi" w:hAnsiTheme="minorHAnsi" w:cs="Times New Roman"/>
          <w:b w:val="0"/>
          <w:sz w:val="24"/>
          <w:szCs w:val="24"/>
          <w:lang w:val="ro-RO"/>
        </w:rPr>
        <w:t>,</w:t>
      </w:r>
      <w:r>
        <w:rPr>
          <w:rStyle w:val="tpt1"/>
          <w:rFonts w:asciiTheme="minorHAnsi" w:hAnsiTheme="minorHAnsi" w:cs="Times New Roman"/>
          <w:b w:val="0"/>
          <w:sz w:val="24"/>
          <w:szCs w:val="24"/>
          <w:lang w:val="ro-RO"/>
        </w:rPr>
        <w:t xml:space="preserve">e-mail : </w:t>
      </w:r>
      <w:r>
        <w:fldChar w:fldCharType="begin"/>
      </w:r>
      <w:r>
        <w:instrText>HYPERLINK "mailto:isusuceava@yahoo.com"</w:instrText>
      </w:r>
      <w:r>
        <w:fldChar w:fldCharType="separate"/>
      </w:r>
      <w:r w:rsidRPr="0027194A">
        <w:rPr>
          <w:rStyle w:val="Hyperlink"/>
          <w:rFonts w:asciiTheme="minorHAnsi" w:hAnsiTheme="minorHAnsi" w:cs="Times New Roman"/>
          <w:b w:val="0"/>
          <w:sz w:val="24"/>
          <w:szCs w:val="24"/>
          <w:lang w:val="ro-RO"/>
        </w:rPr>
        <w:t>isusuceava@yahoo.com</w:t>
      </w:r>
      <w:r>
        <w:rPr>
          <w:rStyle w:val="Hyperlink"/>
          <w:rFonts w:asciiTheme="minorHAnsi" w:hAnsiTheme="minorHAnsi" w:cs="Times New Roman"/>
          <w:b w:val="0"/>
          <w:sz w:val="24"/>
          <w:szCs w:val="24"/>
          <w:lang w:val="ro-RO"/>
        </w:rPr>
        <w:fldChar w:fldCharType="end"/>
      </w:r>
      <w:r>
        <w:rPr>
          <w:rStyle w:val="tpt1"/>
          <w:rFonts w:asciiTheme="minorHAnsi" w:hAnsiTheme="minorHAnsi" w:cs="Times New Roman"/>
          <w:b w:val="0"/>
          <w:sz w:val="24"/>
          <w:szCs w:val="24"/>
          <w:lang w:val="ro-RO"/>
        </w:rPr>
        <w:t xml:space="preserve"> </w:t>
      </w:r>
    </w:p>
    <w:p w14:paraId="584D0CF6" w14:textId="77777777" w:rsidR="00DD4E89" w:rsidRPr="00DE0589" w:rsidRDefault="00DD4E89" w:rsidP="009F72D2">
      <w:pPr>
        <w:pStyle w:val="ListParagraph"/>
        <w:ind w:left="567"/>
        <w:jc w:val="both"/>
        <w:rPr>
          <w:rFonts w:asciiTheme="minorHAnsi" w:hAnsiTheme="minorHAnsi"/>
          <w:sz w:val="24"/>
          <w:szCs w:val="24"/>
        </w:rPr>
      </w:pPr>
    </w:p>
    <w:p w14:paraId="1EF71CF3" w14:textId="77777777" w:rsidR="00DD4E89" w:rsidRDefault="00DD4E89" w:rsidP="00EE2001">
      <w:pPr>
        <w:tabs>
          <w:tab w:val="left" w:pos="3585"/>
        </w:tabs>
        <w:spacing w:line="312" w:lineRule="auto"/>
        <w:ind w:right="-23"/>
        <w:jc w:val="both"/>
        <w:rPr>
          <w:rStyle w:val="ln2tpunct"/>
          <w:rFonts w:asciiTheme="minorHAnsi" w:hAnsiTheme="minorHAnsi" w:cs="Times New Roman"/>
          <w:sz w:val="24"/>
          <w:szCs w:val="24"/>
          <w:lang w:val="ro-RO"/>
        </w:rPr>
      </w:pPr>
      <w:r w:rsidRPr="00DE0589">
        <w:rPr>
          <w:rStyle w:val="ln2tpunct"/>
          <w:rFonts w:asciiTheme="minorHAnsi" w:hAnsiTheme="minorHAnsi" w:cs="Times New Roman"/>
          <w:sz w:val="24"/>
          <w:szCs w:val="24"/>
          <w:lang w:val="ro-RO"/>
        </w:rPr>
        <w:t>PARTEA 2</w:t>
      </w:r>
    </w:p>
    <w:p w14:paraId="091E591E" w14:textId="77777777" w:rsidR="00DD4E89" w:rsidRPr="00085463" w:rsidRDefault="00DD4E89" w:rsidP="00085463">
      <w:pPr>
        <w:pStyle w:val="ListParagraph"/>
        <w:numPr>
          <w:ilvl w:val="0"/>
          <w:numId w:val="22"/>
        </w:numPr>
        <w:autoSpaceDE w:val="0"/>
        <w:autoSpaceDN w:val="0"/>
        <w:adjustRightInd w:val="0"/>
        <w:ind w:right="-23"/>
        <w:jc w:val="both"/>
        <w:rPr>
          <w:rFonts w:asciiTheme="minorHAnsi" w:hAnsiTheme="minorHAnsi" w:cs="Times New Roman"/>
          <w:sz w:val="24"/>
          <w:szCs w:val="24"/>
          <w:lang w:val="ro-RO"/>
        </w:rPr>
      </w:pPr>
      <w:r w:rsidRPr="00085463">
        <w:rPr>
          <w:rFonts w:asciiTheme="minorHAnsi" w:hAnsiTheme="minorHAnsi" w:cs="Times New Roman"/>
          <w:sz w:val="24"/>
          <w:szCs w:val="24"/>
          <w:lang w:val="ro-RO"/>
        </w:rPr>
        <w:t>Informații generale cu privire la natura pericolelor de accidente majore, inclusiv cu privire la efectele lor potențiale asupra săn</w:t>
      </w:r>
      <w:r w:rsidR="00293EC4">
        <w:rPr>
          <w:rFonts w:asciiTheme="minorHAnsi" w:hAnsiTheme="minorHAnsi" w:cs="Times New Roman"/>
          <w:sz w:val="24"/>
          <w:szCs w:val="24"/>
          <w:lang w:val="ro-RO"/>
        </w:rPr>
        <w:t>ătății umane și asupra mediului</w:t>
      </w:r>
      <w:r w:rsidRPr="00085463">
        <w:rPr>
          <w:rFonts w:asciiTheme="minorHAnsi" w:hAnsiTheme="minorHAnsi" w:cs="Times New Roman"/>
          <w:sz w:val="24"/>
          <w:szCs w:val="24"/>
          <w:lang w:val="ro-RO"/>
        </w:rPr>
        <w:t xml:space="preserve"> și detalii succinte privind principalele tipuri de scenarii de accidente majore și măsurile de control pentru gestionarea acestora.</w:t>
      </w:r>
    </w:p>
    <w:p w14:paraId="6C4D8845" w14:textId="77777777" w:rsidR="00B327B8" w:rsidRPr="00085463" w:rsidRDefault="00B327B8" w:rsidP="009F72D2">
      <w:pPr>
        <w:jc w:val="both"/>
        <w:rPr>
          <w:rFonts w:asciiTheme="minorHAnsi" w:hAnsiTheme="minorHAnsi" w:cs="Times New Roman"/>
          <w:bCs/>
          <w:sz w:val="24"/>
          <w:szCs w:val="24"/>
          <w:lang w:val="ro-RO"/>
        </w:rPr>
      </w:pPr>
    </w:p>
    <w:p w14:paraId="7571BDFE" w14:textId="77777777" w:rsidR="00E52989" w:rsidRDefault="00DE1AA5" w:rsidP="00E52989">
      <w:pPr>
        <w:pStyle w:val="ListParagraph"/>
        <w:ind w:left="426"/>
        <w:jc w:val="both"/>
        <w:rPr>
          <w:rFonts w:asciiTheme="minorHAnsi" w:hAnsiTheme="minorHAnsi" w:cs="Times New Roman"/>
          <w:b w:val="0"/>
          <w:bCs/>
          <w:sz w:val="24"/>
          <w:szCs w:val="24"/>
          <w:lang w:val="ro-RO"/>
        </w:rPr>
      </w:pPr>
      <w:r>
        <w:rPr>
          <w:rFonts w:asciiTheme="minorHAnsi" w:hAnsiTheme="minorHAnsi" w:cs="Times New Roman"/>
          <w:b w:val="0"/>
          <w:bCs/>
          <w:sz w:val="24"/>
          <w:szCs w:val="24"/>
          <w:lang w:val="ro-RO"/>
        </w:rPr>
        <w:t xml:space="preserve">Pe platforma SC BULROM GAS IMPEX SRL – DEPOZIT GPL VICSANI JUDETUL SUCEAVA </w:t>
      </w:r>
      <w:r w:rsidR="005A7152" w:rsidRPr="00085463">
        <w:rPr>
          <w:rFonts w:asciiTheme="minorHAnsi" w:hAnsiTheme="minorHAnsi" w:cs="Times New Roman"/>
          <w:b w:val="0"/>
          <w:bCs/>
          <w:sz w:val="24"/>
          <w:szCs w:val="24"/>
          <w:lang w:val="ro-RO"/>
        </w:rPr>
        <w:t xml:space="preserve"> pot avea loc următoarele </w:t>
      </w:r>
      <w:r w:rsidR="0059521E" w:rsidRPr="00085463">
        <w:rPr>
          <w:rFonts w:asciiTheme="minorHAnsi" w:hAnsiTheme="minorHAnsi" w:cs="Times New Roman"/>
          <w:b w:val="0"/>
          <w:bCs/>
          <w:sz w:val="24"/>
          <w:szCs w:val="24"/>
          <w:lang w:val="ro-RO"/>
        </w:rPr>
        <w:t xml:space="preserve">tipuri de </w:t>
      </w:r>
      <w:r w:rsidR="005A7152" w:rsidRPr="00085463">
        <w:rPr>
          <w:rFonts w:asciiTheme="minorHAnsi" w:hAnsiTheme="minorHAnsi" w:cs="Times New Roman"/>
          <w:b w:val="0"/>
          <w:bCs/>
          <w:sz w:val="24"/>
          <w:szCs w:val="24"/>
          <w:lang w:val="ro-RO"/>
        </w:rPr>
        <w:t>accidente:</w:t>
      </w:r>
    </w:p>
    <w:p w14:paraId="2792AE17" w14:textId="77777777" w:rsidR="005E4E28" w:rsidRDefault="005E4E28" w:rsidP="00E52989">
      <w:pPr>
        <w:pStyle w:val="ListParagraph"/>
        <w:numPr>
          <w:ilvl w:val="0"/>
          <w:numId w:val="26"/>
        </w:numPr>
        <w:jc w:val="both"/>
        <w:rPr>
          <w:rFonts w:asciiTheme="minorHAnsi" w:hAnsiTheme="minorHAnsi" w:cs="Times New Roman"/>
          <w:b w:val="0"/>
          <w:bCs/>
          <w:sz w:val="24"/>
          <w:szCs w:val="24"/>
          <w:lang w:val="ro-RO"/>
        </w:rPr>
      </w:pPr>
      <w:r>
        <w:rPr>
          <w:rFonts w:asciiTheme="minorHAnsi" w:hAnsiTheme="minorHAnsi" w:cs="Times New Roman"/>
          <w:b w:val="0"/>
          <w:bCs/>
          <w:sz w:val="24"/>
          <w:szCs w:val="24"/>
          <w:lang w:val="ro-RO"/>
        </w:rPr>
        <w:t>Incendiu Jet Fire la pompa de transvazare GPL</w:t>
      </w:r>
    </w:p>
    <w:p w14:paraId="412D62BA" w14:textId="77777777" w:rsidR="005E4E28" w:rsidRDefault="005E4E28" w:rsidP="00E52989">
      <w:pPr>
        <w:pStyle w:val="ListParagraph"/>
        <w:numPr>
          <w:ilvl w:val="0"/>
          <w:numId w:val="26"/>
        </w:numPr>
        <w:jc w:val="both"/>
        <w:rPr>
          <w:rFonts w:asciiTheme="minorHAnsi" w:hAnsiTheme="minorHAnsi" w:cs="Times New Roman"/>
          <w:b w:val="0"/>
          <w:bCs/>
          <w:sz w:val="24"/>
          <w:szCs w:val="24"/>
          <w:lang w:val="ro-RO"/>
        </w:rPr>
      </w:pPr>
      <w:r>
        <w:rPr>
          <w:rFonts w:asciiTheme="minorHAnsi" w:hAnsiTheme="minorHAnsi" w:cs="Times New Roman"/>
          <w:b w:val="0"/>
          <w:bCs/>
          <w:sz w:val="24"/>
          <w:szCs w:val="24"/>
          <w:lang w:val="ro-RO"/>
        </w:rPr>
        <w:t>Incendiu BLEVE/explozie UVCE la unul din rezervoarele de GPL</w:t>
      </w:r>
    </w:p>
    <w:p w14:paraId="05314028" w14:textId="77777777" w:rsidR="005E4E28" w:rsidRDefault="005E4E28" w:rsidP="00E52989">
      <w:pPr>
        <w:pStyle w:val="ListParagraph"/>
        <w:numPr>
          <w:ilvl w:val="0"/>
          <w:numId w:val="26"/>
        </w:numPr>
        <w:jc w:val="both"/>
        <w:rPr>
          <w:rFonts w:asciiTheme="minorHAnsi" w:hAnsiTheme="minorHAnsi" w:cs="Times New Roman"/>
          <w:b w:val="0"/>
          <w:bCs/>
          <w:sz w:val="24"/>
          <w:szCs w:val="24"/>
          <w:lang w:val="ro-RO"/>
        </w:rPr>
      </w:pPr>
      <w:r>
        <w:rPr>
          <w:rFonts w:asciiTheme="minorHAnsi" w:hAnsiTheme="minorHAnsi" w:cs="Times New Roman"/>
          <w:b w:val="0"/>
          <w:bCs/>
          <w:sz w:val="24"/>
          <w:szCs w:val="24"/>
          <w:lang w:val="ro-RO"/>
        </w:rPr>
        <w:t>Incendiu BLEVE la o cisterna auto incarcata cu GPL</w:t>
      </w:r>
    </w:p>
    <w:p w14:paraId="4D76F60D" w14:textId="77777777" w:rsidR="005E4E28" w:rsidRDefault="005E4E28" w:rsidP="005E4E28">
      <w:pPr>
        <w:pStyle w:val="ListParagraph"/>
        <w:numPr>
          <w:ilvl w:val="0"/>
          <w:numId w:val="26"/>
        </w:numPr>
        <w:jc w:val="both"/>
        <w:rPr>
          <w:rFonts w:asciiTheme="minorHAnsi" w:hAnsiTheme="minorHAnsi" w:cs="Times New Roman"/>
          <w:b w:val="0"/>
          <w:bCs/>
          <w:sz w:val="24"/>
          <w:szCs w:val="24"/>
          <w:lang w:val="ro-RO"/>
        </w:rPr>
      </w:pPr>
      <w:r>
        <w:rPr>
          <w:rFonts w:asciiTheme="minorHAnsi" w:hAnsiTheme="minorHAnsi" w:cs="Times New Roman"/>
          <w:b w:val="0"/>
          <w:bCs/>
          <w:sz w:val="24"/>
          <w:szCs w:val="24"/>
          <w:lang w:val="ro-RO"/>
        </w:rPr>
        <w:t>Incendiu BLEVE la o cisterna CF incarcata cu GPL</w:t>
      </w:r>
    </w:p>
    <w:p w14:paraId="67CA416A" w14:textId="77777777" w:rsidR="005E4E28" w:rsidRDefault="005E4E28" w:rsidP="00E52989">
      <w:pPr>
        <w:pStyle w:val="ListParagraph"/>
        <w:numPr>
          <w:ilvl w:val="0"/>
          <w:numId w:val="26"/>
        </w:numPr>
        <w:jc w:val="both"/>
        <w:rPr>
          <w:rFonts w:asciiTheme="minorHAnsi" w:hAnsiTheme="minorHAnsi" w:cs="Times New Roman"/>
          <w:b w:val="0"/>
          <w:bCs/>
          <w:sz w:val="24"/>
          <w:szCs w:val="24"/>
          <w:lang w:val="ro-RO"/>
        </w:rPr>
      </w:pPr>
      <w:r>
        <w:rPr>
          <w:rFonts w:asciiTheme="minorHAnsi" w:hAnsiTheme="minorHAnsi" w:cs="Times New Roman"/>
          <w:b w:val="0"/>
          <w:bCs/>
          <w:sz w:val="24"/>
          <w:szCs w:val="24"/>
          <w:lang w:val="ro-RO"/>
        </w:rPr>
        <w:t>Neetanseitati la unul din rezervoarele de depozitare</w:t>
      </w:r>
    </w:p>
    <w:p w14:paraId="553C608A" w14:textId="77777777" w:rsidR="005E4E28" w:rsidRDefault="005E4E28" w:rsidP="005E4E28">
      <w:pPr>
        <w:pStyle w:val="ListParagraph"/>
        <w:numPr>
          <w:ilvl w:val="0"/>
          <w:numId w:val="26"/>
        </w:numPr>
        <w:jc w:val="both"/>
        <w:rPr>
          <w:rFonts w:asciiTheme="minorHAnsi" w:hAnsiTheme="minorHAnsi" w:cs="Times New Roman"/>
          <w:b w:val="0"/>
          <w:bCs/>
          <w:sz w:val="24"/>
          <w:szCs w:val="24"/>
          <w:lang w:val="ro-RO"/>
        </w:rPr>
      </w:pPr>
      <w:r>
        <w:rPr>
          <w:rFonts w:asciiTheme="minorHAnsi" w:hAnsiTheme="minorHAnsi" w:cs="Times New Roman"/>
          <w:b w:val="0"/>
          <w:bCs/>
          <w:sz w:val="24"/>
          <w:szCs w:val="24"/>
          <w:lang w:val="ro-RO"/>
        </w:rPr>
        <w:t>Neetanseitate la o cisterna CF/auto</w:t>
      </w:r>
    </w:p>
    <w:p w14:paraId="08507098" w14:textId="77777777" w:rsidR="005E4E28" w:rsidRDefault="005E4E28" w:rsidP="005E4E28">
      <w:pPr>
        <w:pStyle w:val="ListParagraph"/>
        <w:numPr>
          <w:ilvl w:val="0"/>
          <w:numId w:val="26"/>
        </w:numPr>
        <w:jc w:val="both"/>
        <w:rPr>
          <w:rFonts w:asciiTheme="minorHAnsi" w:hAnsiTheme="minorHAnsi" w:cs="Times New Roman"/>
          <w:b w:val="0"/>
          <w:bCs/>
          <w:sz w:val="24"/>
          <w:szCs w:val="24"/>
          <w:lang w:val="ro-RO"/>
        </w:rPr>
      </w:pPr>
      <w:r>
        <w:rPr>
          <w:rFonts w:asciiTheme="minorHAnsi" w:hAnsiTheme="minorHAnsi" w:cs="Times New Roman"/>
          <w:b w:val="0"/>
          <w:bCs/>
          <w:sz w:val="24"/>
          <w:szCs w:val="24"/>
          <w:lang w:val="ro-RO"/>
        </w:rPr>
        <w:t>Ruperea unui furtun de descarcare-incarcare CF/auto</w:t>
      </w:r>
    </w:p>
    <w:p w14:paraId="10FC1E42" w14:textId="77777777" w:rsidR="005E4E28" w:rsidRDefault="005E4E28" w:rsidP="005E4E28">
      <w:pPr>
        <w:pStyle w:val="ListParagraph"/>
        <w:numPr>
          <w:ilvl w:val="0"/>
          <w:numId w:val="26"/>
        </w:numPr>
        <w:jc w:val="both"/>
        <w:rPr>
          <w:rFonts w:asciiTheme="minorHAnsi" w:hAnsiTheme="minorHAnsi" w:cs="Times New Roman"/>
          <w:b w:val="0"/>
          <w:bCs/>
          <w:sz w:val="24"/>
          <w:szCs w:val="24"/>
          <w:lang w:val="ro-RO"/>
        </w:rPr>
      </w:pPr>
      <w:r>
        <w:rPr>
          <w:rFonts w:asciiTheme="minorHAnsi" w:hAnsiTheme="minorHAnsi" w:cs="Times New Roman"/>
          <w:b w:val="0"/>
          <w:bCs/>
          <w:sz w:val="24"/>
          <w:szCs w:val="24"/>
          <w:lang w:val="ro-RO"/>
        </w:rPr>
        <w:t>Spargerea sau ruperea unei conducte</w:t>
      </w:r>
    </w:p>
    <w:p w14:paraId="332195CE" w14:textId="77777777" w:rsidR="005E4E28" w:rsidRDefault="00644A9F" w:rsidP="005E4E28">
      <w:pPr>
        <w:pStyle w:val="ListParagraph"/>
        <w:numPr>
          <w:ilvl w:val="0"/>
          <w:numId w:val="26"/>
        </w:numPr>
        <w:jc w:val="both"/>
        <w:rPr>
          <w:rFonts w:asciiTheme="minorHAnsi" w:hAnsiTheme="minorHAnsi" w:cs="Times New Roman"/>
          <w:b w:val="0"/>
          <w:bCs/>
          <w:sz w:val="24"/>
          <w:szCs w:val="24"/>
          <w:lang w:val="ro-RO"/>
        </w:rPr>
      </w:pPr>
      <w:r>
        <w:rPr>
          <w:rFonts w:asciiTheme="minorHAnsi" w:hAnsiTheme="minorHAnsi" w:cs="Times New Roman"/>
          <w:b w:val="0"/>
          <w:bCs/>
          <w:sz w:val="24"/>
          <w:szCs w:val="24"/>
          <w:lang w:val="ro-RO"/>
        </w:rPr>
        <w:t xml:space="preserve">Neetanseitati la una din pompe </w:t>
      </w:r>
    </w:p>
    <w:p w14:paraId="2A7CD2C8" w14:textId="77777777" w:rsidR="00644A9F" w:rsidRPr="005E4E28" w:rsidRDefault="00644A9F" w:rsidP="00644A9F">
      <w:pPr>
        <w:pStyle w:val="ListParagraph"/>
        <w:ind w:left="360"/>
        <w:jc w:val="both"/>
        <w:rPr>
          <w:rFonts w:asciiTheme="minorHAnsi" w:hAnsiTheme="minorHAnsi" w:cs="Times New Roman"/>
          <w:b w:val="0"/>
          <w:bCs/>
          <w:sz w:val="24"/>
          <w:szCs w:val="24"/>
          <w:lang w:val="ro-RO"/>
        </w:rPr>
      </w:pPr>
    </w:p>
    <w:p w14:paraId="6E2939FC" w14:textId="7F41988B" w:rsidR="00D430AF" w:rsidRPr="00EA17E2" w:rsidRDefault="0059521E" w:rsidP="00EA17E2">
      <w:pPr>
        <w:pStyle w:val="ListParagraph"/>
        <w:ind w:left="0" w:firstLine="426"/>
        <w:jc w:val="both"/>
        <w:rPr>
          <w:rStyle w:val="tpt1"/>
          <w:rFonts w:asciiTheme="minorHAnsi" w:hAnsiTheme="minorHAnsi" w:cs="Times New Roman"/>
          <w:b w:val="0"/>
          <w:bCs/>
          <w:sz w:val="24"/>
          <w:szCs w:val="24"/>
          <w:lang w:val="ro-RO"/>
        </w:rPr>
      </w:pPr>
      <w:r w:rsidRPr="0001354C">
        <w:rPr>
          <w:rStyle w:val="tpt1"/>
          <w:rFonts w:asciiTheme="minorHAnsi" w:hAnsiTheme="minorHAnsi" w:cs="Times New Roman"/>
          <w:b w:val="0"/>
          <w:bCs/>
          <w:sz w:val="24"/>
          <w:szCs w:val="24"/>
          <w:lang w:val="ro-RO"/>
        </w:rPr>
        <w:t>A</w:t>
      </w:r>
      <w:r w:rsidR="00C4480B" w:rsidRPr="0001354C">
        <w:rPr>
          <w:rStyle w:val="tpt1"/>
          <w:rFonts w:asciiTheme="minorHAnsi" w:hAnsiTheme="minorHAnsi" w:cs="Times New Roman"/>
          <w:b w:val="0"/>
          <w:bCs/>
          <w:sz w:val="24"/>
          <w:szCs w:val="24"/>
          <w:lang w:val="ro-RO"/>
        </w:rPr>
        <w:t xml:space="preserve">ccidentul  </w:t>
      </w:r>
      <w:r w:rsidRPr="0001354C">
        <w:rPr>
          <w:rStyle w:val="tpt1"/>
          <w:rFonts w:asciiTheme="minorHAnsi" w:hAnsiTheme="minorHAnsi" w:cs="Times New Roman"/>
          <w:b w:val="0"/>
          <w:bCs/>
          <w:sz w:val="24"/>
          <w:szCs w:val="24"/>
          <w:lang w:val="ro-RO"/>
        </w:rPr>
        <w:t>poate afecta</w:t>
      </w:r>
      <w:r w:rsidR="00762424">
        <w:rPr>
          <w:rStyle w:val="tpt1"/>
          <w:rFonts w:asciiTheme="minorHAnsi" w:hAnsiTheme="minorHAnsi" w:cs="Times New Roman"/>
          <w:b w:val="0"/>
          <w:bCs/>
          <w:sz w:val="24"/>
          <w:szCs w:val="24"/>
          <w:lang w:val="ro-RO"/>
        </w:rPr>
        <w:t xml:space="preserve"> </w:t>
      </w:r>
      <w:r w:rsidR="00547EF0">
        <w:rPr>
          <w:rStyle w:val="tpt1"/>
          <w:rFonts w:asciiTheme="minorHAnsi" w:hAnsiTheme="minorHAnsi" w:cs="Times New Roman"/>
          <w:b w:val="0"/>
          <w:bCs/>
          <w:sz w:val="24"/>
          <w:szCs w:val="24"/>
          <w:lang w:val="ro-RO"/>
        </w:rPr>
        <w:t>atâ</w:t>
      </w:r>
      <w:r w:rsidR="00671905">
        <w:rPr>
          <w:rStyle w:val="tpt1"/>
          <w:rFonts w:asciiTheme="minorHAnsi" w:hAnsiTheme="minorHAnsi" w:cs="Times New Roman"/>
          <w:b w:val="0"/>
          <w:bCs/>
          <w:sz w:val="24"/>
          <w:szCs w:val="24"/>
          <w:lang w:val="ro-RO"/>
        </w:rPr>
        <w:t>t personalul de exploatare câ</w:t>
      </w:r>
      <w:r w:rsidR="00C4480B" w:rsidRPr="0001354C">
        <w:rPr>
          <w:rStyle w:val="tpt1"/>
          <w:rFonts w:asciiTheme="minorHAnsi" w:hAnsiTheme="minorHAnsi" w:cs="Times New Roman"/>
          <w:b w:val="0"/>
          <w:bCs/>
          <w:sz w:val="24"/>
          <w:szCs w:val="24"/>
          <w:lang w:val="ro-RO"/>
        </w:rPr>
        <w:t>t</w:t>
      </w:r>
      <w:r w:rsidR="00644A9F">
        <w:rPr>
          <w:rStyle w:val="tpt1"/>
          <w:rFonts w:asciiTheme="minorHAnsi" w:hAnsiTheme="minorHAnsi" w:cs="Times New Roman"/>
          <w:b w:val="0"/>
          <w:bCs/>
          <w:sz w:val="24"/>
          <w:szCs w:val="24"/>
          <w:lang w:val="ro-RO"/>
        </w:rPr>
        <w:t xml:space="preserve"> si</w:t>
      </w:r>
      <w:r w:rsidR="00C4480B" w:rsidRPr="0001354C">
        <w:rPr>
          <w:rStyle w:val="tpt1"/>
          <w:rFonts w:asciiTheme="minorHAnsi" w:hAnsiTheme="minorHAnsi" w:cs="Times New Roman"/>
          <w:b w:val="0"/>
          <w:bCs/>
          <w:sz w:val="24"/>
          <w:szCs w:val="24"/>
          <w:lang w:val="ro-RO"/>
        </w:rPr>
        <w:t xml:space="preserve"> popul</w:t>
      </w:r>
      <w:r w:rsidR="00671905">
        <w:rPr>
          <w:rStyle w:val="tpt1"/>
          <w:rFonts w:asciiTheme="minorHAnsi" w:hAnsiTheme="minorHAnsi" w:cs="Times New Roman"/>
          <w:b w:val="0"/>
          <w:bCs/>
          <w:sz w:val="24"/>
          <w:szCs w:val="24"/>
          <w:lang w:val="ro-RO"/>
        </w:rPr>
        <w:t>aţ</w:t>
      </w:r>
      <w:r w:rsidR="00C4480B" w:rsidRPr="0001354C">
        <w:rPr>
          <w:rStyle w:val="tpt1"/>
          <w:rFonts w:asciiTheme="minorHAnsi" w:hAnsiTheme="minorHAnsi" w:cs="Times New Roman"/>
          <w:b w:val="0"/>
          <w:bCs/>
          <w:sz w:val="24"/>
          <w:szCs w:val="24"/>
          <w:lang w:val="ro-RO"/>
        </w:rPr>
        <w:t>i</w:t>
      </w:r>
      <w:r w:rsidRPr="0001354C">
        <w:rPr>
          <w:rStyle w:val="tpt1"/>
          <w:rFonts w:asciiTheme="minorHAnsi" w:hAnsiTheme="minorHAnsi" w:cs="Times New Roman"/>
          <w:b w:val="0"/>
          <w:bCs/>
          <w:sz w:val="24"/>
          <w:szCs w:val="24"/>
          <w:lang w:val="ro-RO"/>
        </w:rPr>
        <w:t>a</w:t>
      </w:r>
      <w:r w:rsidR="00671905">
        <w:rPr>
          <w:rStyle w:val="tpt1"/>
          <w:rFonts w:asciiTheme="minorHAnsi" w:hAnsiTheme="minorHAnsi" w:cs="Times New Roman"/>
          <w:b w:val="0"/>
          <w:bCs/>
          <w:sz w:val="24"/>
          <w:szCs w:val="24"/>
          <w:lang w:val="ro-RO"/>
        </w:rPr>
        <w:t xml:space="preserve"> din zonele adiacente instalaţ</w:t>
      </w:r>
      <w:r w:rsidR="00C4480B" w:rsidRPr="0001354C">
        <w:rPr>
          <w:rStyle w:val="tpt1"/>
          <w:rFonts w:asciiTheme="minorHAnsi" w:hAnsiTheme="minorHAnsi" w:cs="Times New Roman"/>
          <w:b w:val="0"/>
          <w:bCs/>
          <w:sz w:val="24"/>
          <w:szCs w:val="24"/>
          <w:lang w:val="ro-RO"/>
        </w:rPr>
        <w:t>iei in</w:t>
      </w:r>
      <w:r w:rsidR="00671905">
        <w:rPr>
          <w:rStyle w:val="tpt1"/>
          <w:rFonts w:asciiTheme="minorHAnsi" w:hAnsiTheme="minorHAnsi" w:cs="Times New Roman"/>
          <w:b w:val="0"/>
          <w:bCs/>
          <w:sz w:val="24"/>
          <w:szCs w:val="24"/>
          <w:lang w:val="ro-RO"/>
        </w:rPr>
        <w:t>dustriale, mediul înconjurator ş</w:t>
      </w:r>
      <w:r w:rsidR="00C4480B" w:rsidRPr="0001354C">
        <w:rPr>
          <w:rStyle w:val="tpt1"/>
          <w:rFonts w:asciiTheme="minorHAnsi" w:hAnsiTheme="minorHAnsi" w:cs="Times New Roman"/>
          <w:b w:val="0"/>
          <w:bCs/>
          <w:sz w:val="24"/>
          <w:szCs w:val="24"/>
          <w:lang w:val="ro-RO"/>
        </w:rPr>
        <w:t>i bunuril</w:t>
      </w:r>
      <w:r w:rsidRPr="0001354C">
        <w:rPr>
          <w:rStyle w:val="tpt1"/>
          <w:rFonts w:asciiTheme="minorHAnsi" w:hAnsiTheme="minorHAnsi" w:cs="Times New Roman"/>
          <w:b w:val="0"/>
          <w:bCs/>
          <w:sz w:val="24"/>
          <w:szCs w:val="24"/>
          <w:lang w:val="ro-RO"/>
        </w:rPr>
        <w:t>e</w:t>
      </w:r>
      <w:r w:rsidR="00C4480B" w:rsidRPr="0001354C">
        <w:rPr>
          <w:rStyle w:val="tpt1"/>
          <w:rFonts w:asciiTheme="minorHAnsi" w:hAnsiTheme="minorHAnsi" w:cs="Times New Roman"/>
          <w:b w:val="0"/>
          <w:bCs/>
          <w:sz w:val="24"/>
          <w:szCs w:val="24"/>
          <w:lang w:val="ro-RO"/>
        </w:rPr>
        <w:t xml:space="preserve"> materiale.</w:t>
      </w:r>
    </w:p>
    <w:p w14:paraId="3EA27AC6" w14:textId="77777777" w:rsidR="00D430AF" w:rsidRPr="0001354C" w:rsidRDefault="00D430AF" w:rsidP="0079049C">
      <w:pPr>
        <w:pStyle w:val="ListParagraph"/>
        <w:ind w:left="0" w:firstLine="426"/>
        <w:jc w:val="both"/>
        <w:rPr>
          <w:rStyle w:val="tpt1"/>
          <w:rFonts w:asciiTheme="minorHAnsi" w:hAnsiTheme="minorHAnsi" w:cs="Times New Roman"/>
          <w:b w:val="0"/>
          <w:bCs/>
          <w:sz w:val="24"/>
          <w:szCs w:val="24"/>
          <w:lang w:val="ro-RO"/>
        </w:rPr>
      </w:pPr>
    </w:p>
    <w:p w14:paraId="7A4CCC14" w14:textId="77777777" w:rsidR="00C9580B" w:rsidRPr="0001354C" w:rsidRDefault="00C9580B" w:rsidP="00C9580B">
      <w:pPr>
        <w:ind w:left="426"/>
        <w:jc w:val="both"/>
        <w:rPr>
          <w:rStyle w:val="tpt1"/>
          <w:rFonts w:asciiTheme="minorHAnsi" w:hAnsiTheme="minorHAnsi" w:cs="Times New Roman"/>
          <w:b w:val="0"/>
          <w:sz w:val="24"/>
          <w:szCs w:val="24"/>
          <w:lang w:val="ro-RO"/>
        </w:rPr>
      </w:pPr>
      <w:r w:rsidRPr="0001354C">
        <w:rPr>
          <w:rStyle w:val="tpt1"/>
          <w:rFonts w:asciiTheme="minorHAnsi" w:hAnsiTheme="minorHAnsi" w:cs="Times New Roman"/>
          <w:b w:val="0"/>
          <w:sz w:val="24"/>
          <w:szCs w:val="24"/>
          <w:lang w:val="ro-RO"/>
        </w:rPr>
        <w:t xml:space="preserve">Persoanele pot fi expuse la: </w:t>
      </w:r>
    </w:p>
    <w:p w14:paraId="6F3E0669" w14:textId="77777777" w:rsidR="00C9580B" w:rsidRPr="0001354C" w:rsidRDefault="00C9580B" w:rsidP="00C9580B">
      <w:pPr>
        <w:pStyle w:val="ListParagraph"/>
        <w:numPr>
          <w:ilvl w:val="0"/>
          <w:numId w:val="14"/>
        </w:numPr>
        <w:ind w:left="426"/>
        <w:jc w:val="both"/>
        <w:rPr>
          <w:rStyle w:val="tpt1"/>
          <w:rFonts w:asciiTheme="minorHAnsi" w:hAnsiTheme="minorHAnsi" w:cs="Times New Roman"/>
          <w:b w:val="0"/>
          <w:sz w:val="24"/>
          <w:szCs w:val="24"/>
          <w:lang w:val="ro-RO"/>
        </w:rPr>
      </w:pPr>
      <w:r w:rsidRPr="0001354C">
        <w:rPr>
          <w:rStyle w:val="tpt1"/>
          <w:rFonts w:asciiTheme="minorHAnsi" w:hAnsiTheme="minorHAnsi" w:cs="Times New Roman"/>
          <w:b w:val="0"/>
          <w:sz w:val="24"/>
          <w:szCs w:val="24"/>
          <w:lang w:val="ro-RO"/>
        </w:rPr>
        <w:t xml:space="preserve">intoxicări cu substanțe chimice sau produși de ardere; </w:t>
      </w:r>
    </w:p>
    <w:p w14:paraId="3988E0C2" w14:textId="77777777" w:rsidR="00C9580B" w:rsidRPr="0001354C" w:rsidRDefault="00C9580B" w:rsidP="00C9580B">
      <w:pPr>
        <w:pStyle w:val="ListParagraph"/>
        <w:numPr>
          <w:ilvl w:val="0"/>
          <w:numId w:val="14"/>
        </w:numPr>
        <w:ind w:left="426"/>
        <w:jc w:val="both"/>
        <w:rPr>
          <w:rStyle w:val="tpt1"/>
          <w:rFonts w:asciiTheme="minorHAnsi" w:hAnsiTheme="minorHAnsi" w:cs="Times New Roman"/>
          <w:b w:val="0"/>
          <w:sz w:val="24"/>
          <w:szCs w:val="24"/>
          <w:lang w:val="ro-RO"/>
        </w:rPr>
      </w:pPr>
      <w:r w:rsidRPr="0001354C">
        <w:rPr>
          <w:rStyle w:val="tpt1"/>
          <w:rFonts w:asciiTheme="minorHAnsi" w:hAnsiTheme="minorHAnsi" w:cs="Times New Roman"/>
          <w:b w:val="0"/>
          <w:sz w:val="24"/>
          <w:szCs w:val="24"/>
          <w:lang w:val="ro-RO"/>
        </w:rPr>
        <w:t xml:space="preserve">ardere sub efectul direct al flăcării sau radiației termice a acesteia; </w:t>
      </w:r>
    </w:p>
    <w:p w14:paraId="53233AA2" w14:textId="77777777" w:rsidR="00C9580B" w:rsidRPr="0001354C" w:rsidRDefault="00C9580B" w:rsidP="00C9580B">
      <w:pPr>
        <w:pStyle w:val="ListParagraph"/>
        <w:numPr>
          <w:ilvl w:val="0"/>
          <w:numId w:val="14"/>
        </w:numPr>
        <w:ind w:left="426"/>
        <w:rPr>
          <w:rStyle w:val="tpt1"/>
          <w:rFonts w:asciiTheme="minorHAnsi" w:hAnsiTheme="minorHAnsi" w:cs="Times New Roman"/>
          <w:b w:val="0"/>
          <w:sz w:val="24"/>
          <w:szCs w:val="24"/>
          <w:lang w:val="ro-RO"/>
        </w:rPr>
      </w:pPr>
      <w:r w:rsidRPr="0001354C">
        <w:rPr>
          <w:rStyle w:val="tpt1"/>
          <w:rFonts w:asciiTheme="minorHAnsi" w:hAnsiTheme="minorHAnsi" w:cs="Times New Roman"/>
          <w:b w:val="0"/>
          <w:sz w:val="24"/>
          <w:szCs w:val="24"/>
          <w:lang w:val="ro-RO"/>
        </w:rPr>
        <w:t xml:space="preserve">lovire datorată suflului exploziei sau prăbușirii elementelor de construcție sau echipamentelor tehnologice. </w:t>
      </w:r>
    </w:p>
    <w:p w14:paraId="098D2F9F" w14:textId="77777777" w:rsidR="00B4421A" w:rsidRDefault="00B4421A" w:rsidP="00C4480B">
      <w:pPr>
        <w:pStyle w:val="ListParagraph"/>
        <w:ind w:left="426"/>
        <w:jc w:val="both"/>
        <w:rPr>
          <w:rStyle w:val="tpt1"/>
          <w:rFonts w:asciiTheme="minorHAnsi" w:hAnsiTheme="minorHAnsi" w:cs="Times New Roman"/>
          <w:b w:val="0"/>
          <w:bCs/>
          <w:sz w:val="24"/>
          <w:szCs w:val="24"/>
          <w:lang w:val="ro-RO"/>
        </w:rPr>
      </w:pPr>
      <w:r>
        <w:rPr>
          <w:rStyle w:val="tpt1"/>
          <w:rFonts w:asciiTheme="minorHAnsi" w:hAnsiTheme="minorHAnsi" w:cs="Times New Roman"/>
          <w:b w:val="0"/>
          <w:bCs/>
          <w:sz w:val="24"/>
          <w:szCs w:val="24"/>
          <w:lang w:val="ro-RO"/>
        </w:rPr>
        <w:t>Im</w:t>
      </w:r>
      <w:r w:rsidR="00611B58">
        <w:rPr>
          <w:rStyle w:val="tpt1"/>
          <w:rFonts w:asciiTheme="minorHAnsi" w:hAnsiTheme="minorHAnsi" w:cs="Times New Roman"/>
          <w:b w:val="0"/>
          <w:bCs/>
          <w:sz w:val="24"/>
          <w:szCs w:val="24"/>
          <w:lang w:val="ro-RO"/>
        </w:rPr>
        <w:t xml:space="preserve">pactul asupra mediului </w:t>
      </w:r>
      <w:r>
        <w:rPr>
          <w:rStyle w:val="tpt1"/>
          <w:rFonts w:asciiTheme="minorHAnsi" w:hAnsiTheme="minorHAnsi" w:cs="Times New Roman"/>
          <w:b w:val="0"/>
          <w:bCs/>
          <w:sz w:val="24"/>
          <w:szCs w:val="24"/>
          <w:lang w:val="ro-RO"/>
        </w:rPr>
        <w:t>:</w:t>
      </w:r>
    </w:p>
    <w:p w14:paraId="0868A747" w14:textId="77777777" w:rsidR="00611B58" w:rsidRPr="00611B58" w:rsidRDefault="00611B58" w:rsidP="00611B58">
      <w:pPr>
        <w:ind w:right="-587"/>
        <w:jc w:val="both"/>
        <w:rPr>
          <w:rFonts w:asciiTheme="minorHAnsi" w:hAnsiTheme="minorHAnsi" w:cstheme="minorHAnsi"/>
          <w:b w:val="0"/>
          <w:sz w:val="24"/>
          <w:szCs w:val="24"/>
          <w:lang w:val="en-US" w:eastAsia="en-US"/>
          <w14:shadow w14:blurRad="0" w14:dist="0" w14:dir="0" w14:sx="0" w14:sy="0" w14:kx="0" w14:ky="0" w14:algn="none">
            <w14:srgbClr w14:val="000000"/>
          </w14:shadow>
        </w:rPr>
      </w:pPr>
      <w:r>
        <w:rPr>
          <w:rFonts w:asciiTheme="minorHAnsi" w:hAnsiTheme="minorHAnsi" w:cstheme="minorHAnsi"/>
          <w:b w:val="0"/>
          <w:sz w:val="24"/>
          <w:szCs w:val="24"/>
          <w:lang w:val="en-US" w:eastAsia="en-US"/>
          <w14:shadow w14:blurRad="0" w14:dist="0" w14:dir="0" w14:sx="0" w14:sy="0" w14:kx="0" w14:ky="0" w14:algn="none">
            <w14:srgbClr w14:val="000000"/>
          </w14:shadow>
        </w:rPr>
        <w:t xml:space="preserve">      </w:t>
      </w:r>
      <w:proofErr w:type="spellStart"/>
      <w:r w:rsidRPr="00611B58">
        <w:rPr>
          <w:rFonts w:asciiTheme="minorHAnsi" w:hAnsiTheme="minorHAnsi" w:cstheme="minorHAnsi"/>
          <w:b w:val="0"/>
          <w:sz w:val="24"/>
          <w:szCs w:val="24"/>
          <w:lang w:val="en-US" w:eastAsia="en-US"/>
          <w14:shadow w14:blurRad="0" w14:dist="0" w14:dir="0" w14:sx="0" w14:sy="0" w14:kx="0" w14:ky="0" w14:algn="none">
            <w14:srgbClr w14:val="000000"/>
          </w14:shadow>
        </w:rPr>
        <w:t>Scurgerile</w:t>
      </w:r>
      <w:proofErr w:type="spellEnd"/>
      <w:r w:rsidRPr="00611B58">
        <w:rPr>
          <w:rFonts w:asciiTheme="minorHAnsi" w:hAnsiTheme="minorHAnsi" w:cstheme="minorHAnsi"/>
          <w:b w:val="0"/>
          <w:sz w:val="24"/>
          <w:szCs w:val="24"/>
          <w:lang w:val="en-US" w:eastAsia="en-US"/>
          <w14:shadow w14:blurRad="0" w14:dist="0" w14:dir="0" w14:sx="0" w14:sy="0" w14:kx="0" w14:ky="0" w14:algn="none">
            <w14:srgbClr w14:val="000000"/>
          </w14:shadow>
        </w:rPr>
        <w:t xml:space="preserve"> </w:t>
      </w:r>
      <w:proofErr w:type="spellStart"/>
      <w:r w:rsidRPr="00611B58">
        <w:rPr>
          <w:rFonts w:asciiTheme="minorHAnsi" w:hAnsiTheme="minorHAnsi" w:cstheme="minorHAnsi"/>
          <w:b w:val="0"/>
          <w:sz w:val="24"/>
          <w:szCs w:val="24"/>
          <w:lang w:val="en-US" w:eastAsia="en-US"/>
          <w14:shadow w14:blurRad="0" w14:dist="0" w14:dir="0" w14:sx="0" w14:sy="0" w14:kx="0" w14:ky="0" w14:algn="none">
            <w14:srgbClr w14:val="000000"/>
          </w14:shadow>
        </w:rPr>
        <w:t>accidentale</w:t>
      </w:r>
      <w:proofErr w:type="spellEnd"/>
      <w:r w:rsidRPr="00611B58">
        <w:rPr>
          <w:rFonts w:asciiTheme="minorHAnsi" w:hAnsiTheme="minorHAnsi" w:cstheme="minorHAnsi"/>
          <w:b w:val="0"/>
          <w:sz w:val="24"/>
          <w:szCs w:val="24"/>
          <w:lang w:val="en-US" w:eastAsia="en-US"/>
          <w14:shadow w14:blurRad="0" w14:dist="0" w14:dir="0" w14:sx="0" w14:sy="0" w14:kx="0" w14:ky="0" w14:algn="none">
            <w14:srgbClr w14:val="000000"/>
          </w14:shadow>
        </w:rPr>
        <w:t xml:space="preserve"> </w:t>
      </w:r>
      <w:proofErr w:type="spellStart"/>
      <w:r w:rsidRPr="00611B58">
        <w:rPr>
          <w:rFonts w:asciiTheme="minorHAnsi" w:hAnsiTheme="minorHAnsi" w:cstheme="minorHAnsi"/>
          <w:b w:val="0"/>
          <w:sz w:val="24"/>
          <w:szCs w:val="24"/>
          <w:lang w:val="en-US" w:eastAsia="en-US"/>
          <w14:shadow w14:blurRad="0" w14:dist="0" w14:dir="0" w14:sx="0" w14:sy="0" w14:kx="0" w14:ky="0" w14:algn="none">
            <w14:srgbClr w14:val="000000"/>
          </w14:shadow>
        </w:rPr>
        <w:t>sau</w:t>
      </w:r>
      <w:proofErr w:type="spellEnd"/>
      <w:r w:rsidRPr="00611B58">
        <w:rPr>
          <w:rFonts w:asciiTheme="minorHAnsi" w:hAnsiTheme="minorHAnsi" w:cstheme="minorHAnsi"/>
          <w:b w:val="0"/>
          <w:sz w:val="24"/>
          <w:szCs w:val="24"/>
          <w:lang w:val="en-US" w:eastAsia="en-US"/>
          <w14:shadow w14:blurRad="0" w14:dist="0" w14:dir="0" w14:sx="0" w14:sy="0" w14:kx="0" w14:ky="0" w14:algn="none">
            <w14:srgbClr w14:val="000000"/>
          </w14:shadow>
        </w:rPr>
        <w:t xml:space="preserve"> </w:t>
      </w:r>
      <w:proofErr w:type="spellStart"/>
      <w:r w:rsidRPr="00611B58">
        <w:rPr>
          <w:rFonts w:asciiTheme="minorHAnsi" w:hAnsiTheme="minorHAnsi" w:cstheme="minorHAnsi"/>
          <w:b w:val="0"/>
          <w:sz w:val="24"/>
          <w:szCs w:val="24"/>
          <w:lang w:val="en-US" w:eastAsia="en-US"/>
          <w14:shadow w14:blurRad="0" w14:dist="0" w14:dir="0" w14:sx="0" w14:sy="0" w14:kx="0" w14:ky="0" w14:algn="none">
            <w14:srgbClr w14:val="000000"/>
          </w14:shadow>
        </w:rPr>
        <w:t>deversarile</w:t>
      </w:r>
      <w:proofErr w:type="spellEnd"/>
      <w:r w:rsidRPr="00611B58">
        <w:rPr>
          <w:rFonts w:asciiTheme="minorHAnsi" w:hAnsiTheme="minorHAnsi" w:cstheme="minorHAnsi"/>
          <w:b w:val="0"/>
          <w:sz w:val="24"/>
          <w:szCs w:val="24"/>
          <w:lang w:val="en-US" w:eastAsia="en-US"/>
          <w14:shadow w14:blurRad="0" w14:dist="0" w14:dir="0" w14:sx="0" w14:sy="0" w14:kx="0" w14:ky="0" w14:algn="none">
            <w14:srgbClr w14:val="000000"/>
          </w14:shadow>
        </w:rPr>
        <w:t xml:space="preserve"> pe sol pot produce </w:t>
      </w:r>
      <w:proofErr w:type="spellStart"/>
      <w:r w:rsidRPr="00611B58">
        <w:rPr>
          <w:rFonts w:asciiTheme="minorHAnsi" w:hAnsiTheme="minorHAnsi" w:cstheme="minorHAnsi"/>
          <w:b w:val="0"/>
          <w:sz w:val="24"/>
          <w:szCs w:val="24"/>
          <w:lang w:val="en-US" w:eastAsia="en-US"/>
          <w14:shadow w14:blurRad="0" w14:dist="0" w14:dir="0" w14:sx="0" w14:sy="0" w14:kx="0" w14:ky="0" w14:algn="none">
            <w14:srgbClr w14:val="000000"/>
          </w14:shadow>
        </w:rPr>
        <w:t>arderea</w:t>
      </w:r>
      <w:proofErr w:type="spellEnd"/>
      <w:r w:rsidRPr="00611B58">
        <w:rPr>
          <w:rFonts w:asciiTheme="minorHAnsi" w:hAnsiTheme="minorHAnsi" w:cstheme="minorHAnsi"/>
          <w:b w:val="0"/>
          <w:sz w:val="24"/>
          <w:szCs w:val="24"/>
          <w:lang w:val="en-US" w:eastAsia="en-US"/>
          <w14:shadow w14:blurRad="0" w14:dist="0" w14:dir="0" w14:sx="0" w14:sy="0" w14:kx="0" w14:ky="0" w14:algn="none">
            <w14:srgbClr w14:val="000000"/>
          </w14:shadow>
        </w:rPr>
        <w:t xml:space="preserve"> </w:t>
      </w:r>
      <w:proofErr w:type="spellStart"/>
      <w:r w:rsidRPr="00611B58">
        <w:rPr>
          <w:rFonts w:asciiTheme="minorHAnsi" w:hAnsiTheme="minorHAnsi" w:cstheme="minorHAnsi"/>
          <w:b w:val="0"/>
          <w:sz w:val="24"/>
          <w:szCs w:val="24"/>
          <w:lang w:val="en-US" w:eastAsia="en-US"/>
          <w14:shadow w14:blurRad="0" w14:dist="0" w14:dir="0" w14:sx="0" w14:sy="0" w14:kx="0" w14:ky="0" w14:algn="none">
            <w14:srgbClr w14:val="000000"/>
          </w14:shadow>
        </w:rPr>
        <w:t>plantelor</w:t>
      </w:r>
      <w:proofErr w:type="spellEnd"/>
      <w:r w:rsidRPr="00611B58">
        <w:rPr>
          <w:rFonts w:asciiTheme="minorHAnsi" w:hAnsiTheme="minorHAnsi" w:cstheme="minorHAnsi"/>
          <w:b w:val="0"/>
          <w:sz w:val="24"/>
          <w:szCs w:val="24"/>
          <w:lang w:val="en-US" w:eastAsia="en-US"/>
          <w14:shadow w14:blurRad="0" w14:dist="0" w14:dir="0" w14:sx="0" w14:sy="0" w14:kx="0" w14:ky="0" w14:algn="none">
            <w14:srgbClr w14:val="000000"/>
          </w14:shadow>
        </w:rPr>
        <w:t xml:space="preserve">, </w:t>
      </w:r>
      <w:proofErr w:type="spellStart"/>
      <w:r w:rsidRPr="00611B58">
        <w:rPr>
          <w:rFonts w:asciiTheme="minorHAnsi" w:hAnsiTheme="minorHAnsi" w:cstheme="minorHAnsi"/>
          <w:b w:val="0"/>
          <w:sz w:val="24"/>
          <w:szCs w:val="24"/>
          <w:lang w:val="en-US" w:eastAsia="en-US"/>
          <w14:shadow w14:blurRad="0" w14:dist="0" w14:dir="0" w14:sx="0" w14:sy="0" w14:kx="0" w14:ky="0" w14:algn="none">
            <w14:srgbClr w14:val="000000"/>
          </w14:shadow>
        </w:rPr>
        <w:t>dar</w:t>
      </w:r>
      <w:proofErr w:type="spellEnd"/>
      <w:r w:rsidRPr="00611B58">
        <w:rPr>
          <w:rFonts w:asciiTheme="minorHAnsi" w:hAnsiTheme="minorHAnsi" w:cstheme="minorHAnsi"/>
          <w:b w:val="0"/>
          <w:sz w:val="24"/>
          <w:szCs w:val="24"/>
          <w:lang w:val="en-US" w:eastAsia="en-US"/>
          <w14:shadow w14:blurRad="0" w14:dist="0" w14:dir="0" w14:sx="0" w14:sy="0" w14:kx="0" w14:ky="0" w14:algn="none">
            <w14:srgbClr w14:val="000000"/>
          </w14:shadow>
        </w:rPr>
        <w:t xml:space="preserve"> </w:t>
      </w:r>
      <w:proofErr w:type="spellStart"/>
      <w:r w:rsidRPr="00611B58">
        <w:rPr>
          <w:rFonts w:asciiTheme="minorHAnsi" w:hAnsiTheme="minorHAnsi" w:cstheme="minorHAnsi"/>
          <w:b w:val="0"/>
          <w:sz w:val="24"/>
          <w:szCs w:val="24"/>
          <w:lang w:val="en-US" w:eastAsia="en-US"/>
          <w14:shadow w14:blurRad="0" w14:dist="0" w14:dir="0" w14:sx="0" w14:sy="0" w14:kx="0" w14:ky="0" w14:algn="none">
            <w14:srgbClr w14:val="000000"/>
          </w14:shadow>
        </w:rPr>
        <w:t>efectele</w:t>
      </w:r>
      <w:proofErr w:type="spellEnd"/>
      <w:r w:rsidRPr="00611B58">
        <w:rPr>
          <w:rFonts w:asciiTheme="minorHAnsi" w:hAnsiTheme="minorHAnsi" w:cstheme="minorHAnsi"/>
          <w:b w:val="0"/>
          <w:sz w:val="24"/>
          <w:szCs w:val="24"/>
          <w:lang w:val="en-US" w:eastAsia="en-US"/>
          <w14:shadow w14:blurRad="0" w14:dist="0" w14:dir="0" w14:sx="0" w14:sy="0" w14:kx="0" w14:ky="0" w14:algn="none">
            <w14:srgbClr w14:val="000000"/>
          </w14:shadow>
        </w:rPr>
        <w:t xml:space="preserve"> </w:t>
      </w:r>
      <w:proofErr w:type="spellStart"/>
      <w:r w:rsidRPr="00611B58">
        <w:rPr>
          <w:rFonts w:asciiTheme="minorHAnsi" w:hAnsiTheme="minorHAnsi" w:cstheme="minorHAnsi"/>
          <w:b w:val="0"/>
          <w:sz w:val="24"/>
          <w:szCs w:val="24"/>
          <w:lang w:val="en-US" w:eastAsia="en-US"/>
          <w14:shadow w14:blurRad="0" w14:dist="0" w14:dir="0" w14:sx="0" w14:sy="0" w14:kx="0" w14:ky="0" w14:algn="none">
            <w14:srgbClr w14:val="000000"/>
          </w14:shadow>
        </w:rPr>
        <w:t>infestarii</w:t>
      </w:r>
      <w:proofErr w:type="spellEnd"/>
      <w:r w:rsidRPr="00611B58">
        <w:rPr>
          <w:rFonts w:asciiTheme="minorHAnsi" w:hAnsiTheme="minorHAnsi" w:cstheme="minorHAnsi"/>
          <w:b w:val="0"/>
          <w:sz w:val="24"/>
          <w:szCs w:val="24"/>
          <w:lang w:val="en-US" w:eastAsia="en-US"/>
          <w14:shadow w14:blurRad="0" w14:dist="0" w14:dir="0" w14:sx="0" w14:sy="0" w14:kx="0" w14:ky="0" w14:algn="none">
            <w14:srgbClr w14:val="000000"/>
          </w14:shadow>
        </w:rPr>
        <w:t xml:space="preserve"> sunt </w:t>
      </w:r>
    </w:p>
    <w:p w14:paraId="31E61155" w14:textId="77777777" w:rsidR="00611B58" w:rsidRPr="00611B58" w:rsidRDefault="00611B58" w:rsidP="00611B58">
      <w:pPr>
        <w:ind w:right="-587"/>
        <w:jc w:val="both"/>
        <w:rPr>
          <w:rFonts w:ascii="ExcelciorCyr" w:hAnsi="ExcelciorCyr" w:cs="Times New Roman"/>
          <w:b w:val="0"/>
          <w:sz w:val="24"/>
          <w:szCs w:val="24"/>
          <w:lang w:val="en-US" w:eastAsia="en-US"/>
          <w14:shadow w14:blurRad="0" w14:dist="0" w14:dir="0" w14:sx="0" w14:sy="0" w14:kx="0" w14:ky="0" w14:algn="none">
            <w14:srgbClr w14:val="000000"/>
          </w14:shadow>
        </w:rPr>
      </w:pPr>
      <w:r>
        <w:rPr>
          <w:rFonts w:asciiTheme="minorHAnsi" w:hAnsiTheme="minorHAnsi" w:cstheme="minorHAnsi"/>
          <w:b w:val="0"/>
          <w:sz w:val="24"/>
          <w:szCs w:val="24"/>
          <w:lang w:val="en-US" w:eastAsia="en-US"/>
          <w14:shadow w14:blurRad="0" w14:dist="0" w14:dir="0" w14:sx="0" w14:sy="0" w14:kx="0" w14:ky="0" w14:algn="none">
            <w14:srgbClr w14:val="000000"/>
          </w14:shadow>
        </w:rPr>
        <w:t xml:space="preserve">      </w:t>
      </w:r>
      <w:proofErr w:type="spellStart"/>
      <w:r w:rsidRPr="00611B58">
        <w:rPr>
          <w:rFonts w:asciiTheme="minorHAnsi" w:hAnsiTheme="minorHAnsi" w:cstheme="minorHAnsi"/>
          <w:b w:val="0"/>
          <w:sz w:val="24"/>
          <w:szCs w:val="24"/>
          <w:lang w:val="en-US" w:eastAsia="en-US"/>
          <w14:shadow w14:blurRad="0" w14:dist="0" w14:dir="0" w14:sx="0" w14:sy="0" w14:kx="0" w14:ky="0" w14:algn="none">
            <w14:srgbClr w14:val="000000"/>
          </w14:shadow>
        </w:rPr>
        <w:t>limitate</w:t>
      </w:r>
      <w:proofErr w:type="spellEnd"/>
      <w:r w:rsidRPr="00611B58">
        <w:rPr>
          <w:rFonts w:asciiTheme="minorHAnsi" w:hAnsiTheme="minorHAnsi" w:cstheme="minorHAnsi"/>
          <w:b w:val="0"/>
          <w:sz w:val="24"/>
          <w:szCs w:val="24"/>
          <w:lang w:val="en-US" w:eastAsia="en-US"/>
          <w14:shadow w14:blurRad="0" w14:dist="0" w14:dir="0" w14:sx="0" w14:sy="0" w14:kx="0" w14:ky="0" w14:algn="none">
            <w14:srgbClr w14:val="000000"/>
          </w14:shadow>
        </w:rPr>
        <w:t xml:space="preserve"> in </w:t>
      </w:r>
      <w:proofErr w:type="spellStart"/>
      <w:r w:rsidRPr="00611B58">
        <w:rPr>
          <w:rFonts w:asciiTheme="minorHAnsi" w:hAnsiTheme="minorHAnsi" w:cstheme="minorHAnsi"/>
          <w:b w:val="0"/>
          <w:sz w:val="24"/>
          <w:szCs w:val="24"/>
          <w:lang w:val="en-US" w:eastAsia="en-US"/>
          <w14:shadow w14:blurRad="0" w14:dist="0" w14:dir="0" w14:sx="0" w14:sy="0" w14:kx="0" w14:ky="0" w14:algn="none">
            <w14:srgbClr w14:val="000000"/>
          </w14:shadow>
        </w:rPr>
        <w:t>timp</w:t>
      </w:r>
      <w:proofErr w:type="spellEnd"/>
      <w:r w:rsidRPr="00611B58">
        <w:rPr>
          <w:rFonts w:asciiTheme="minorHAnsi" w:hAnsiTheme="minorHAnsi" w:cstheme="minorHAnsi"/>
          <w:b w:val="0"/>
          <w:sz w:val="24"/>
          <w:szCs w:val="24"/>
          <w:lang w:val="en-US" w:eastAsia="en-US"/>
          <w14:shadow w14:blurRad="0" w14:dist="0" w14:dir="0" w14:sx="0" w14:sy="0" w14:kx="0" w14:ky="0" w14:algn="none">
            <w14:srgbClr w14:val="000000"/>
          </w14:shadow>
        </w:rPr>
        <w:t xml:space="preserve"> </w:t>
      </w:r>
      <w:proofErr w:type="spellStart"/>
      <w:r w:rsidRPr="00611B58">
        <w:rPr>
          <w:rFonts w:asciiTheme="minorHAnsi" w:hAnsiTheme="minorHAnsi" w:cstheme="minorHAnsi"/>
          <w:b w:val="0"/>
          <w:sz w:val="24"/>
          <w:szCs w:val="24"/>
          <w:lang w:val="en-US" w:eastAsia="en-US"/>
          <w14:shadow w14:blurRad="0" w14:dist="0" w14:dir="0" w14:sx="0" w14:sy="0" w14:kx="0" w14:ky="0" w14:algn="none">
            <w14:srgbClr w14:val="000000"/>
          </w14:shadow>
        </w:rPr>
        <w:t>datorate</w:t>
      </w:r>
      <w:proofErr w:type="spellEnd"/>
      <w:r w:rsidRPr="00611B58">
        <w:rPr>
          <w:rFonts w:asciiTheme="minorHAnsi" w:hAnsiTheme="minorHAnsi" w:cstheme="minorHAnsi"/>
          <w:b w:val="0"/>
          <w:sz w:val="24"/>
          <w:szCs w:val="24"/>
          <w:lang w:val="en-US" w:eastAsia="en-US"/>
          <w14:shadow w14:blurRad="0" w14:dist="0" w14:dir="0" w14:sx="0" w14:sy="0" w14:kx="0" w14:ky="0" w14:algn="none">
            <w14:srgbClr w14:val="000000"/>
          </w14:shadow>
        </w:rPr>
        <w:t xml:space="preserve"> </w:t>
      </w:r>
      <w:proofErr w:type="spellStart"/>
      <w:r w:rsidRPr="00611B58">
        <w:rPr>
          <w:rFonts w:asciiTheme="minorHAnsi" w:hAnsiTheme="minorHAnsi" w:cstheme="minorHAnsi"/>
          <w:b w:val="0"/>
          <w:sz w:val="24"/>
          <w:szCs w:val="24"/>
          <w:lang w:val="en-US" w:eastAsia="en-US"/>
          <w14:shadow w14:blurRad="0" w14:dist="0" w14:dir="0" w14:sx="0" w14:sy="0" w14:kx="0" w14:ky="0" w14:algn="none">
            <w14:srgbClr w14:val="000000"/>
          </w14:shadow>
        </w:rPr>
        <w:t>volatilitatii</w:t>
      </w:r>
      <w:proofErr w:type="spellEnd"/>
      <w:r w:rsidRPr="00611B58">
        <w:rPr>
          <w:rFonts w:asciiTheme="minorHAnsi" w:hAnsiTheme="minorHAnsi" w:cstheme="minorHAnsi"/>
          <w:b w:val="0"/>
          <w:sz w:val="24"/>
          <w:szCs w:val="24"/>
          <w:lang w:val="en-US" w:eastAsia="en-US"/>
          <w14:shadow w14:blurRad="0" w14:dist="0" w14:dir="0" w14:sx="0" w14:sy="0" w14:kx="0" w14:ky="0" w14:algn="none">
            <w14:srgbClr w14:val="000000"/>
          </w14:shadow>
        </w:rPr>
        <w:t xml:space="preserve"> </w:t>
      </w:r>
      <w:proofErr w:type="spellStart"/>
      <w:r w:rsidRPr="00611B58">
        <w:rPr>
          <w:rFonts w:asciiTheme="minorHAnsi" w:hAnsiTheme="minorHAnsi" w:cstheme="minorHAnsi"/>
          <w:b w:val="0"/>
          <w:sz w:val="24"/>
          <w:szCs w:val="24"/>
          <w:lang w:val="en-US" w:eastAsia="en-US"/>
          <w14:shadow w14:blurRad="0" w14:dist="0" w14:dir="0" w14:sx="0" w14:sy="0" w14:kx="0" w14:ky="0" w14:algn="none">
            <w14:srgbClr w14:val="000000"/>
          </w14:shadow>
        </w:rPr>
        <w:t>mari</w:t>
      </w:r>
      <w:proofErr w:type="spellEnd"/>
      <w:r w:rsidRPr="00611B58">
        <w:rPr>
          <w:rFonts w:ascii="ExcelciorCyr" w:hAnsi="ExcelciorCyr" w:cs="Times New Roman"/>
          <w:b w:val="0"/>
          <w:sz w:val="24"/>
          <w:szCs w:val="24"/>
          <w:lang w:val="en-US" w:eastAsia="en-US"/>
          <w14:shadow w14:blurRad="0" w14:dist="0" w14:dir="0" w14:sx="0" w14:sy="0" w14:kx="0" w14:ky="0" w14:algn="none">
            <w14:srgbClr w14:val="000000"/>
          </w14:shadow>
        </w:rPr>
        <w:t>.</w:t>
      </w:r>
    </w:p>
    <w:p w14:paraId="6233A8BE" w14:textId="77777777" w:rsidR="00611B58" w:rsidRDefault="00611B58" w:rsidP="0079049C">
      <w:pPr>
        <w:pStyle w:val="ListParagraph"/>
        <w:ind w:left="0" w:firstLine="426"/>
        <w:jc w:val="both"/>
        <w:rPr>
          <w:rStyle w:val="tpt1"/>
          <w:rFonts w:asciiTheme="minorHAnsi" w:hAnsiTheme="minorHAnsi" w:cs="Times New Roman"/>
          <w:b w:val="0"/>
          <w:bCs/>
          <w:sz w:val="24"/>
          <w:szCs w:val="24"/>
          <w:lang w:val="ro-RO"/>
        </w:rPr>
      </w:pPr>
    </w:p>
    <w:p w14:paraId="72DD6A12" w14:textId="77777777" w:rsidR="00C4480B" w:rsidRDefault="0059521E" w:rsidP="0079049C">
      <w:pPr>
        <w:pStyle w:val="ListParagraph"/>
        <w:ind w:left="0" w:firstLine="426"/>
        <w:jc w:val="both"/>
        <w:rPr>
          <w:rStyle w:val="tpt1"/>
          <w:rFonts w:asciiTheme="minorHAnsi" w:hAnsiTheme="minorHAnsi" w:cs="Times New Roman"/>
          <w:b w:val="0"/>
          <w:bCs/>
          <w:sz w:val="24"/>
          <w:szCs w:val="24"/>
          <w:lang w:val="ro-RO"/>
        </w:rPr>
      </w:pPr>
      <w:r w:rsidRPr="0001354C">
        <w:rPr>
          <w:rStyle w:val="tpt1"/>
          <w:rFonts w:asciiTheme="minorHAnsi" w:hAnsiTheme="minorHAnsi" w:cs="Times New Roman"/>
          <w:b w:val="0"/>
          <w:bCs/>
          <w:sz w:val="24"/>
          <w:szCs w:val="24"/>
          <w:lang w:val="ro-RO"/>
        </w:rPr>
        <w:t>Zonele în care se pot manifesta consecințele unui accident major, numite zone de impact se regăsesc î</w:t>
      </w:r>
      <w:r w:rsidR="00B53DB1">
        <w:rPr>
          <w:rStyle w:val="tpt1"/>
          <w:rFonts w:asciiTheme="minorHAnsi" w:hAnsiTheme="minorHAnsi" w:cs="Times New Roman"/>
          <w:b w:val="0"/>
          <w:bCs/>
          <w:sz w:val="24"/>
          <w:szCs w:val="24"/>
          <w:lang w:val="ro-RO"/>
        </w:rPr>
        <w:t>n tabelul urmator:</w:t>
      </w:r>
      <w:r w:rsidRPr="0001354C">
        <w:rPr>
          <w:rStyle w:val="tpt1"/>
          <w:rFonts w:asciiTheme="minorHAnsi" w:hAnsiTheme="minorHAnsi" w:cs="Times New Roman"/>
          <w:b w:val="0"/>
          <w:bCs/>
          <w:sz w:val="24"/>
          <w:szCs w:val="24"/>
          <w:lang w:val="ro-RO"/>
        </w:rPr>
        <w:t xml:space="preserve"> </w:t>
      </w:r>
    </w:p>
    <w:p w14:paraId="333B27B4" w14:textId="77777777" w:rsidR="00B53DB1" w:rsidRPr="00B53DB1" w:rsidRDefault="00B53DB1" w:rsidP="00B53DB1">
      <w:pPr>
        <w:spacing w:after="200" w:line="276" w:lineRule="auto"/>
        <w:rPr>
          <w:rFonts w:ascii="TimesNewRoman" w:eastAsiaTheme="minorHAnsi" w:hAnsi="TimesNewRoman" w:cs="TimesNewRoman"/>
          <w:b w:val="0"/>
          <w:sz w:val="24"/>
          <w:szCs w:val="24"/>
          <w:lang w:val="en-US" w:eastAsia="en-US"/>
          <w14:shadow w14:blurRad="0" w14:dist="0" w14:dir="0" w14:sx="0" w14:sy="0" w14:kx="0" w14:ky="0" w14:algn="none">
            <w14:srgbClr w14:val="000000"/>
          </w14:shad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710"/>
        <w:gridCol w:w="1530"/>
        <w:gridCol w:w="2160"/>
        <w:gridCol w:w="990"/>
        <w:gridCol w:w="1080"/>
        <w:gridCol w:w="1080"/>
        <w:gridCol w:w="1080"/>
      </w:tblGrid>
      <w:tr w:rsidR="00B53DB1" w:rsidRPr="00B53DB1" w14:paraId="167F5A87" w14:textId="77777777" w:rsidTr="00963BD9">
        <w:trPr>
          <w:trHeight w:val="629"/>
        </w:trPr>
        <w:tc>
          <w:tcPr>
            <w:tcW w:w="648" w:type="dxa"/>
            <w:vMerge w:val="restart"/>
          </w:tcPr>
          <w:p w14:paraId="7F6F0545" w14:textId="77777777" w:rsidR="00B53DB1" w:rsidRPr="00B53DB1" w:rsidRDefault="00B53DB1" w:rsidP="00B53DB1">
            <w:pPr>
              <w:autoSpaceDE w:val="0"/>
              <w:autoSpaceDN w:val="0"/>
              <w:adjustRightInd w:val="0"/>
              <w:rPr>
                <w:rFonts w:eastAsiaTheme="minorHAnsi"/>
                <w:b w:val="0"/>
                <w:color w:val="000000"/>
                <w:lang w:val="en-US" w:eastAsia="en-US"/>
                <w14:shadow w14:blurRad="0" w14:dist="0" w14:dir="0" w14:sx="0" w14:sy="0" w14:kx="0" w14:ky="0" w14:algn="none">
                  <w14:srgbClr w14:val="000000"/>
                </w14:shadow>
              </w:rPr>
            </w:pPr>
            <w:r w:rsidRPr="00B53DB1">
              <w:rPr>
                <w:rFonts w:eastAsiaTheme="minorHAnsi"/>
                <w:bCs/>
                <w:color w:val="000000"/>
                <w:lang w:val="en-US" w:eastAsia="en-US"/>
                <w14:shadow w14:blurRad="0" w14:dist="0" w14:dir="0" w14:sx="0" w14:sy="0" w14:kx="0" w14:ky="0" w14:algn="none">
                  <w14:srgbClr w14:val="000000"/>
                </w14:shadow>
              </w:rPr>
              <w:t xml:space="preserve">Nr. </w:t>
            </w:r>
            <w:proofErr w:type="spellStart"/>
            <w:r w:rsidRPr="00B53DB1">
              <w:rPr>
                <w:rFonts w:eastAsiaTheme="minorHAnsi"/>
                <w:bCs/>
                <w:color w:val="000000"/>
                <w:lang w:val="en-US" w:eastAsia="en-US"/>
                <w14:shadow w14:blurRad="0" w14:dist="0" w14:dir="0" w14:sx="0" w14:sy="0" w14:kx="0" w14:ky="0" w14:algn="none">
                  <w14:srgbClr w14:val="000000"/>
                </w14:shadow>
              </w:rPr>
              <w:t>Crt</w:t>
            </w:r>
            <w:proofErr w:type="spellEnd"/>
            <w:r w:rsidRPr="00B53DB1">
              <w:rPr>
                <w:rFonts w:eastAsiaTheme="minorHAnsi"/>
                <w:bCs/>
                <w:color w:val="000000"/>
                <w:lang w:val="en-US" w:eastAsia="en-US"/>
                <w14:shadow w14:blurRad="0" w14:dist="0" w14:dir="0" w14:sx="0" w14:sy="0" w14:kx="0" w14:ky="0" w14:algn="none">
                  <w14:srgbClr w14:val="000000"/>
                </w14:shadow>
              </w:rPr>
              <w:t xml:space="preserve">. </w:t>
            </w:r>
          </w:p>
        </w:tc>
        <w:tc>
          <w:tcPr>
            <w:tcW w:w="1710" w:type="dxa"/>
            <w:vMerge w:val="restart"/>
          </w:tcPr>
          <w:p w14:paraId="612A22F2" w14:textId="77777777" w:rsidR="00B53DB1" w:rsidRPr="00B53DB1" w:rsidRDefault="00B53DB1" w:rsidP="00B53DB1">
            <w:pPr>
              <w:autoSpaceDE w:val="0"/>
              <w:autoSpaceDN w:val="0"/>
              <w:adjustRightInd w:val="0"/>
              <w:rPr>
                <w:rFonts w:eastAsiaTheme="minorHAnsi"/>
                <w:b w:val="0"/>
                <w:color w:val="000000"/>
                <w:lang w:val="en-US" w:eastAsia="en-US"/>
                <w14:shadow w14:blurRad="0" w14:dist="0" w14:dir="0" w14:sx="0" w14:sy="0" w14:kx="0" w14:ky="0" w14:algn="none">
                  <w14:srgbClr w14:val="000000"/>
                </w14:shadow>
              </w:rPr>
            </w:pPr>
            <w:proofErr w:type="spellStart"/>
            <w:r w:rsidRPr="00B53DB1">
              <w:rPr>
                <w:rFonts w:eastAsiaTheme="minorHAnsi"/>
                <w:bCs/>
                <w:color w:val="000000"/>
                <w:lang w:val="en-US" w:eastAsia="en-US"/>
                <w14:shadow w14:blurRad="0" w14:dist="0" w14:dir="0" w14:sx="0" w14:sy="0" w14:kx="0" w14:ky="0" w14:algn="none">
                  <w14:srgbClr w14:val="000000"/>
                </w14:shadow>
              </w:rPr>
              <w:t>Tipul</w:t>
            </w:r>
            <w:proofErr w:type="spellEnd"/>
            <w:r w:rsidRPr="00B53DB1">
              <w:rPr>
                <w:rFonts w:eastAsiaTheme="minorHAnsi"/>
                <w:bCs/>
                <w:color w:val="000000"/>
                <w:lang w:val="en-US" w:eastAsia="en-US"/>
                <w14:shadow w14:blurRad="0" w14:dist="0" w14:dir="0" w14:sx="0" w14:sy="0" w14:kx="0" w14:ky="0" w14:algn="none">
                  <w14:srgbClr w14:val="000000"/>
                </w14:shadow>
              </w:rPr>
              <w:t xml:space="preserve"> </w:t>
            </w:r>
            <w:proofErr w:type="spellStart"/>
            <w:r w:rsidRPr="00B53DB1">
              <w:rPr>
                <w:rFonts w:eastAsiaTheme="minorHAnsi"/>
                <w:bCs/>
                <w:color w:val="000000"/>
                <w:lang w:val="en-US" w:eastAsia="en-US"/>
                <w14:shadow w14:blurRad="0" w14:dist="0" w14:dir="0" w14:sx="0" w14:sy="0" w14:kx="0" w14:ky="0" w14:algn="none">
                  <w14:srgbClr w14:val="000000"/>
                </w14:shadow>
              </w:rPr>
              <w:t>evenimentului</w:t>
            </w:r>
            <w:proofErr w:type="spellEnd"/>
            <w:r w:rsidRPr="00B53DB1">
              <w:rPr>
                <w:rFonts w:eastAsiaTheme="minorHAnsi"/>
                <w:bCs/>
                <w:color w:val="000000"/>
                <w:lang w:val="en-US" w:eastAsia="en-US"/>
                <w14:shadow w14:blurRad="0" w14:dist="0" w14:dir="0" w14:sx="0" w14:sy="0" w14:kx="0" w14:ky="0" w14:algn="none">
                  <w14:srgbClr w14:val="000000"/>
                </w14:shadow>
              </w:rPr>
              <w:t xml:space="preserve"> </w:t>
            </w:r>
          </w:p>
        </w:tc>
        <w:tc>
          <w:tcPr>
            <w:tcW w:w="1530" w:type="dxa"/>
            <w:vMerge w:val="restart"/>
          </w:tcPr>
          <w:p w14:paraId="288B99EC" w14:textId="77777777" w:rsidR="00B53DB1" w:rsidRPr="00B53DB1" w:rsidRDefault="00B53DB1" w:rsidP="00B53DB1">
            <w:pPr>
              <w:autoSpaceDE w:val="0"/>
              <w:autoSpaceDN w:val="0"/>
              <w:adjustRightInd w:val="0"/>
              <w:rPr>
                <w:rFonts w:eastAsiaTheme="minorHAnsi"/>
                <w:b w:val="0"/>
                <w:color w:val="000000"/>
                <w:lang w:val="en-US" w:eastAsia="en-US"/>
                <w14:shadow w14:blurRad="0" w14:dist="0" w14:dir="0" w14:sx="0" w14:sy="0" w14:kx="0" w14:ky="0" w14:algn="none">
                  <w14:srgbClr w14:val="000000"/>
                </w14:shadow>
              </w:rPr>
            </w:pPr>
            <w:r w:rsidRPr="00B53DB1">
              <w:rPr>
                <w:rFonts w:eastAsiaTheme="minorHAnsi"/>
                <w:bCs/>
                <w:color w:val="000000"/>
                <w:lang w:val="en-US" w:eastAsia="en-US"/>
                <w14:shadow w14:blurRad="0" w14:dist="0" w14:dir="0" w14:sx="0" w14:sy="0" w14:kx="0" w14:ky="0" w14:algn="none">
                  <w14:srgbClr w14:val="000000"/>
                </w14:shadow>
              </w:rPr>
              <w:t xml:space="preserve">Substanța </w:t>
            </w:r>
            <w:proofErr w:type="spellStart"/>
            <w:r w:rsidRPr="00B53DB1">
              <w:rPr>
                <w:rFonts w:eastAsiaTheme="minorHAnsi"/>
                <w:bCs/>
                <w:color w:val="000000"/>
                <w:lang w:val="en-US" w:eastAsia="en-US"/>
                <w14:shadow w14:blurRad="0" w14:dist="0" w14:dir="0" w14:sx="0" w14:sy="0" w14:kx="0" w14:ky="0" w14:algn="none">
                  <w14:srgbClr w14:val="000000"/>
                </w14:shadow>
              </w:rPr>
              <w:t>periculoasă</w:t>
            </w:r>
            <w:proofErr w:type="spellEnd"/>
            <w:r w:rsidRPr="00B53DB1">
              <w:rPr>
                <w:rFonts w:eastAsiaTheme="minorHAnsi"/>
                <w:bCs/>
                <w:color w:val="000000"/>
                <w:lang w:val="en-US" w:eastAsia="en-US"/>
                <w14:shadow w14:blurRad="0" w14:dist="0" w14:dir="0" w14:sx="0" w14:sy="0" w14:kx="0" w14:ky="0" w14:algn="none">
                  <w14:srgbClr w14:val="000000"/>
                </w14:shadow>
              </w:rPr>
              <w:t xml:space="preserve"> </w:t>
            </w:r>
            <w:proofErr w:type="spellStart"/>
            <w:r w:rsidRPr="00B53DB1">
              <w:rPr>
                <w:rFonts w:eastAsiaTheme="minorHAnsi"/>
                <w:bCs/>
                <w:color w:val="000000"/>
                <w:lang w:val="en-US" w:eastAsia="en-US"/>
                <w14:shadow w14:blurRad="0" w14:dist="0" w14:dir="0" w14:sx="0" w14:sy="0" w14:kx="0" w14:ky="0" w14:algn="none">
                  <w14:srgbClr w14:val="000000"/>
                </w14:shadow>
              </w:rPr>
              <w:t>implicată</w:t>
            </w:r>
            <w:proofErr w:type="spellEnd"/>
            <w:r w:rsidRPr="00B53DB1">
              <w:rPr>
                <w:rFonts w:eastAsiaTheme="minorHAnsi"/>
                <w:bCs/>
                <w:color w:val="000000"/>
                <w:lang w:val="en-US" w:eastAsia="en-US"/>
                <w14:shadow w14:blurRad="0" w14:dist="0" w14:dir="0" w14:sx="0" w14:sy="0" w14:kx="0" w14:ky="0" w14:algn="none">
                  <w14:srgbClr w14:val="000000"/>
                </w14:shadow>
              </w:rPr>
              <w:t xml:space="preserve"> </w:t>
            </w:r>
          </w:p>
        </w:tc>
        <w:tc>
          <w:tcPr>
            <w:tcW w:w="2160" w:type="dxa"/>
            <w:vMerge w:val="restart"/>
          </w:tcPr>
          <w:p w14:paraId="0E9CBDD1" w14:textId="77777777" w:rsidR="00B53DB1" w:rsidRPr="00B53DB1" w:rsidRDefault="00B53DB1" w:rsidP="00B53DB1">
            <w:pPr>
              <w:autoSpaceDE w:val="0"/>
              <w:autoSpaceDN w:val="0"/>
              <w:adjustRightInd w:val="0"/>
              <w:rPr>
                <w:rFonts w:eastAsiaTheme="minorHAnsi"/>
                <w:b w:val="0"/>
                <w:color w:val="000000"/>
                <w:lang w:val="en-US" w:eastAsia="en-US"/>
                <w14:shadow w14:blurRad="0" w14:dist="0" w14:dir="0" w14:sx="0" w14:sy="0" w14:kx="0" w14:ky="0" w14:algn="none">
                  <w14:srgbClr w14:val="000000"/>
                </w14:shadow>
              </w:rPr>
            </w:pPr>
            <w:proofErr w:type="spellStart"/>
            <w:r w:rsidRPr="00B53DB1">
              <w:rPr>
                <w:rFonts w:eastAsiaTheme="minorHAnsi"/>
                <w:bCs/>
                <w:color w:val="000000"/>
                <w:lang w:val="en-US" w:eastAsia="en-US"/>
                <w14:shadow w14:blurRad="0" w14:dist="0" w14:dir="0" w14:sx="0" w14:sy="0" w14:kx="0" w14:ky="0" w14:algn="none">
                  <w14:srgbClr w14:val="000000"/>
                </w14:shadow>
              </w:rPr>
              <w:t>Locul</w:t>
            </w:r>
            <w:proofErr w:type="spellEnd"/>
            <w:r w:rsidRPr="00B53DB1">
              <w:rPr>
                <w:rFonts w:eastAsiaTheme="minorHAnsi"/>
                <w:bCs/>
                <w:color w:val="000000"/>
                <w:lang w:val="en-US" w:eastAsia="en-US"/>
                <w14:shadow w14:blurRad="0" w14:dist="0" w14:dir="0" w14:sx="0" w14:sy="0" w14:kx="0" w14:ky="0" w14:algn="none">
                  <w14:srgbClr w14:val="000000"/>
                </w14:shadow>
              </w:rPr>
              <w:t xml:space="preserve"> de </w:t>
            </w:r>
            <w:proofErr w:type="spellStart"/>
            <w:r w:rsidRPr="00B53DB1">
              <w:rPr>
                <w:rFonts w:eastAsiaTheme="minorHAnsi"/>
                <w:bCs/>
                <w:color w:val="000000"/>
                <w:lang w:val="en-US" w:eastAsia="en-US"/>
                <w14:shadow w14:blurRad="0" w14:dist="0" w14:dir="0" w14:sx="0" w14:sy="0" w14:kx="0" w14:ky="0" w14:algn="none">
                  <w14:srgbClr w14:val="000000"/>
                </w14:shadow>
              </w:rPr>
              <w:t>manifestare</w:t>
            </w:r>
            <w:proofErr w:type="spellEnd"/>
            <w:r w:rsidRPr="00B53DB1">
              <w:rPr>
                <w:rFonts w:eastAsiaTheme="minorHAnsi"/>
                <w:bCs/>
                <w:color w:val="000000"/>
                <w:lang w:val="en-US" w:eastAsia="en-US"/>
                <w14:shadow w14:blurRad="0" w14:dist="0" w14:dir="0" w14:sx="0" w14:sy="0" w14:kx="0" w14:ky="0" w14:algn="none">
                  <w14:srgbClr w14:val="000000"/>
                </w14:shadow>
              </w:rPr>
              <w:t xml:space="preserve"> al </w:t>
            </w:r>
            <w:proofErr w:type="spellStart"/>
            <w:r w:rsidRPr="00B53DB1">
              <w:rPr>
                <w:rFonts w:eastAsiaTheme="minorHAnsi"/>
                <w:bCs/>
                <w:color w:val="000000"/>
                <w:lang w:val="en-US" w:eastAsia="en-US"/>
                <w14:shadow w14:blurRad="0" w14:dist="0" w14:dir="0" w14:sx="0" w14:sy="0" w14:kx="0" w14:ky="0" w14:algn="none">
                  <w14:srgbClr w14:val="000000"/>
                </w14:shadow>
              </w:rPr>
              <w:t>evenimentului</w:t>
            </w:r>
            <w:proofErr w:type="spellEnd"/>
            <w:r w:rsidRPr="00B53DB1">
              <w:rPr>
                <w:rFonts w:eastAsiaTheme="minorHAnsi"/>
                <w:bCs/>
                <w:color w:val="000000"/>
                <w:lang w:val="en-US" w:eastAsia="en-US"/>
                <w14:shadow w14:blurRad="0" w14:dist="0" w14:dir="0" w14:sx="0" w14:sy="0" w14:kx="0" w14:ky="0" w14:algn="none">
                  <w14:srgbClr w14:val="000000"/>
                </w14:shadow>
              </w:rPr>
              <w:t xml:space="preserve"> </w:t>
            </w:r>
          </w:p>
        </w:tc>
        <w:tc>
          <w:tcPr>
            <w:tcW w:w="4230" w:type="dxa"/>
            <w:gridSpan w:val="4"/>
          </w:tcPr>
          <w:p w14:paraId="2E2AAE8E"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proofErr w:type="spellStart"/>
            <w:r w:rsidRPr="00B53DB1">
              <w:rPr>
                <w:rFonts w:eastAsiaTheme="minorHAnsi"/>
                <w:bCs/>
                <w:color w:val="000000"/>
                <w:sz w:val="23"/>
                <w:szCs w:val="23"/>
                <w:lang w:val="en-US" w:eastAsia="en-US"/>
                <w14:shadow w14:blurRad="0" w14:dist="0" w14:dir="0" w14:sx="0" w14:sy="0" w14:kx="0" w14:ky="0" w14:algn="none">
                  <w14:srgbClr w14:val="000000"/>
                </w14:shadow>
              </w:rPr>
              <w:t>Dimensiunea</w:t>
            </w:r>
            <w:proofErr w:type="spellEnd"/>
            <w:r w:rsidRPr="00B53DB1">
              <w:rPr>
                <w:rFonts w:eastAsiaTheme="minorHAnsi"/>
                <w:bCs/>
                <w:color w:val="000000"/>
                <w:sz w:val="23"/>
                <w:szCs w:val="23"/>
                <w:lang w:val="en-US" w:eastAsia="en-US"/>
                <w14:shadow w14:blurRad="0" w14:dist="0" w14:dir="0" w14:sx="0" w14:sy="0" w14:kx="0" w14:ky="0" w14:algn="none">
                  <w14:srgbClr w14:val="000000"/>
                </w14:shadow>
              </w:rPr>
              <w:t xml:space="preserve"> </w:t>
            </w:r>
            <w:proofErr w:type="spellStart"/>
            <w:r w:rsidRPr="00B53DB1">
              <w:rPr>
                <w:rFonts w:eastAsiaTheme="minorHAnsi"/>
                <w:bCs/>
                <w:color w:val="000000"/>
                <w:sz w:val="23"/>
                <w:szCs w:val="23"/>
                <w:lang w:val="en-US" w:eastAsia="en-US"/>
                <w14:shadow w14:blurRad="0" w14:dist="0" w14:dir="0" w14:sx="0" w14:sy="0" w14:kx="0" w14:ky="0" w14:algn="none">
                  <w14:srgbClr w14:val="000000"/>
                </w14:shadow>
              </w:rPr>
              <w:t>zonelor</w:t>
            </w:r>
            <w:proofErr w:type="spellEnd"/>
            <w:r w:rsidRPr="00B53DB1">
              <w:rPr>
                <w:rFonts w:eastAsiaTheme="minorHAnsi"/>
                <w:bCs/>
                <w:color w:val="000000"/>
                <w:sz w:val="23"/>
                <w:szCs w:val="23"/>
                <w:lang w:val="en-US" w:eastAsia="en-US"/>
                <w14:shadow w14:blurRad="0" w14:dist="0" w14:dir="0" w14:sx="0" w14:sy="0" w14:kx="0" w14:ky="0" w14:algn="none">
                  <w14:srgbClr w14:val="000000"/>
                </w14:shadow>
              </w:rPr>
              <w:t xml:space="preserve"> de impact </w:t>
            </w:r>
          </w:p>
          <w:p w14:paraId="367736D5"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Cs/>
                <w:color w:val="000000"/>
                <w:sz w:val="23"/>
                <w:szCs w:val="23"/>
                <w:lang w:val="en-US" w:eastAsia="en-US"/>
                <w14:shadow w14:blurRad="0" w14:dist="0" w14:dir="0" w14:sx="0" w14:sy="0" w14:kx="0" w14:ky="0" w14:algn="none">
                  <w14:srgbClr w14:val="000000"/>
                </w14:shadow>
              </w:rPr>
              <w:t xml:space="preserve">(m) </w:t>
            </w:r>
          </w:p>
        </w:tc>
      </w:tr>
      <w:tr w:rsidR="00B53DB1" w:rsidRPr="00B53DB1" w14:paraId="25519B78" w14:textId="77777777" w:rsidTr="00963BD9">
        <w:trPr>
          <w:trHeight w:val="661"/>
        </w:trPr>
        <w:tc>
          <w:tcPr>
            <w:tcW w:w="648" w:type="dxa"/>
            <w:vMerge/>
          </w:tcPr>
          <w:p w14:paraId="2EC0BC05" w14:textId="77777777" w:rsidR="00B53DB1" w:rsidRPr="00B53DB1" w:rsidRDefault="00B53DB1" w:rsidP="00B53DB1">
            <w:pPr>
              <w:autoSpaceDE w:val="0"/>
              <w:autoSpaceDN w:val="0"/>
              <w:adjustRightInd w:val="0"/>
              <w:rPr>
                <w:rFonts w:eastAsiaTheme="minorHAnsi"/>
                <w:bCs/>
                <w:color w:val="000000"/>
                <w:sz w:val="23"/>
                <w:szCs w:val="23"/>
                <w:lang w:val="en-US" w:eastAsia="en-US"/>
                <w14:shadow w14:blurRad="0" w14:dist="0" w14:dir="0" w14:sx="0" w14:sy="0" w14:kx="0" w14:ky="0" w14:algn="none">
                  <w14:srgbClr w14:val="000000"/>
                </w14:shadow>
              </w:rPr>
            </w:pPr>
          </w:p>
        </w:tc>
        <w:tc>
          <w:tcPr>
            <w:tcW w:w="1710" w:type="dxa"/>
            <w:vMerge/>
          </w:tcPr>
          <w:p w14:paraId="32F9D087" w14:textId="77777777" w:rsidR="00B53DB1" w:rsidRPr="00B53DB1" w:rsidRDefault="00B53DB1" w:rsidP="00B53DB1">
            <w:pPr>
              <w:autoSpaceDE w:val="0"/>
              <w:autoSpaceDN w:val="0"/>
              <w:adjustRightInd w:val="0"/>
              <w:rPr>
                <w:rFonts w:eastAsiaTheme="minorHAnsi"/>
                <w:bCs/>
                <w:color w:val="000000"/>
                <w:sz w:val="23"/>
                <w:szCs w:val="23"/>
                <w:lang w:val="en-US" w:eastAsia="en-US"/>
                <w14:shadow w14:blurRad="0" w14:dist="0" w14:dir="0" w14:sx="0" w14:sy="0" w14:kx="0" w14:ky="0" w14:algn="none">
                  <w14:srgbClr w14:val="000000"/>
                </w14:shadow>
              </w:rPr>
            </w:pPr>
          </w:p>
        </w:tc>
        <w:tc>
          <w:tcPr>
            <w:tcW w:w="1530" w:type="dxa"/>
            <w:vMerge/>
          </w:tcPr>
          <w:p w14:paraId="34C1942D" w14:textId="77777777" w:rsidR="00B53DB1" w:rsidRPr="00B53DB1" w:rsidRDefault="00B53DB1" w:rsidP="00B53DB1">
            <w:pPr>
              <w:autoSpaceDE w:val="0"/>
              <w:autoSpaceDN w:val="0"/>
              <w:adjustRightInd w:val="0"/>
              <w:rPr>
                <w:rFonts w:eastAsiaTheme="minorHAnsi"/>
                <w:bCs/>
                <w:color w:val="000000"/>
                <w:sz w:val="23"/>
                <w:szCs w:val="23"/>
                <w:lang w:val="en-US" w:eastAsia="en-US"/>
                <w14:shadow w14:blurRad="0" w14:dist="0" w14:dir="0" w14:sx="0" w14:sy="0" w14:kx="0" w14:ky="0" w14:algn="none">
                  <w14:srgbClr w14:val="000000"/>
                </w14:shadow>
              </w:rPr>
            </w:pPr>
          </w:p>
        </w:tc>
        <w:tc>
          <w:tcPr>
            <w:tcW w:w="2160" w:type="dxa"/>
            <w:vMerge/>
          </w:tcPr>
          <w:p w14:paraId="015E409E" w14:textId="77777777" w:rsidR="00B53DB1" w:rsidRPr="00B53DB1" w:rsidRDefault="00B53DB1" w:rsidP="00B53DB1">
            <w:pPr>
              <w:autoSpaceDE w:val="0"/>
              <w:autoSpaceDN w:val="0"/>
              <w:adjustRightInd w:val="0"/>
              <w:rPr>
                <w:rFonts w:eastAsiaTheme="minorHAnsi"/>
                <w:bCs/>
                <w:color w:val="000000"/>
                <w:sz w:val="23"/>
                <w:szCs w:val="23"/>
                <w:lang w:val="en-US" w:eastAsia="en-US"/>
                <w14:shadow w14:blurRad="0" w14:dist="0" w14:dir="0" w14:sx="0" w14:sy="0" w14:kx="0" w14:ky="0" w14:algn="none">
                  <w14:srgbClr w14:val="000000"/>
                </w14:shadow>
              </w:rPr>
            </w:pPr>
          </w:p>
        </w:tc>
        <w:tc>
          <w:tcPr>
            <w:tcW w:w="990" w:type="dxa"/>
          </w:tcPr>
          <w:p w14:paraId="17E19EB4" w14:textId="77777777" w:rsidR="00B53DB1" w:rsidRPr="00B53DB1" w:rsidRDefault="00B53DB1" w:rsidP="00B53DB1">
            <w:pPr>
              <w:autoSpaceDE w:val="0"/>
              <w:autoSpaceDN w:val="0"/>
              <w:adjustRightInd w:val="0"/>
              <w:rPr>
                <w:rFonts w:eastAsiaTheme="minorHAnsi"/>
                <w:bCs/>
                <w:color w:val="000000"/>
                <w:sz w:val="23"/>
                <w:szCs w:val="23"/>
                <w:lang w:val="en-US" w:eastAsia="en-US"/>
                <w14:shadow w14:blurRad="0" w14:dist="0" w14:dir="0" w14:sx="0" w14:sy="0" w14:kx="0" w14:ky="0" w14:algn="none">
                  <w14:srgbClr w14:val="000000"/>
                </w14:shadow>
              </w:rPr>
            </w:pPr>
            <w:r w:rsidRPr="00B53DB1">
              <w:rPr>
                <w:rFonts w:eastAsiaTheme="minorHAnsi"/>
                <w:bCs/>
                <w:color w:val="000000"/>
                <w:sz w:val="23"/>
                <w:szCs w:val="23"/>
                <w:lang w:val="en-US" w:eastAsia="en-US"/>
                <w14:shadow w14:blurRad="0" w14:dist="0" w14:dir="0" w14:sx="0" w14:sy="0" w14:kx="0" w14:ky="0" w14:algn="none">
                  <w14:srgbClr w14:val="000000"/>
                </w14:shadow>
              </w:rPr>
              <w:t>Zona I</w:t>
            </w:r>
          </w:p>
        </w:tc>
        <w:tc>
          <w:tcPr>
            <w:tcW w:w="1080" w:type="dxa"/>
          </w:tcPr>
          <w:p w14:paraId="459226CC"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Cs/>
                <w:color w:val="000000"/>
                <w:sz w:val="23"/>
                <w:szCs w:val="23"/>
                <w:lang w:val="en-US" w:eastAsia="en-US"/>
                <w14:shadow w14:blurRad="0" w14:dist="0" w14:dir="0" w14:sx="0" w14:sy="0" w14:kx="0" w14:ky="0" w14:algn="none">
                  <w14:srgbClr w14:val="000000"/>
                </w14:shadow>
              </w:rPr>
              <w:t xml:space="preserve">Zona </w:t>
            </w:r>
          </w:p>
          <w:p w14:paraId="12E7496D" w14:textId="77777777" w:rsidR="00B53DB1" w:rsidRPr="00B53DB1" w:rsidRDefault="00B53DB1" w:rsidP="00B53DB1">
            <w:pPr>
              <w:autoSpaceDE w:val="0"/>
              <w:autoSpaceDN w:val="0"/>
              <w:adjustRightInd w:val="0"/>
              <w:rPr>
                <w:rFonts w:eastAsiaTheme="minorHAnsi"/>
                <w:bCs/>
                <w:color w:val="000000"/>
                <w:sz w:val="23"/>
                <w:szCs w:val="23"/>
                <w:lang w:val="en-US" w:eastAsia="en-US"/>
                <w14:shadow w14:blurRad="0" w14:dist="0" w14:dir="0" w14:sx="0" w14:sy="0" w14:kx="0" w14:ky="0" w14:algn="none">
                  <w14:srgbClr w14:val="000000"/>
                </w14:shadow>
              </w:rPr>
            </w:pPr>
            <w:r w:rsidRPr="00B53DB1">
              <w:rPr>
                <w:rFonts w:eastAsiaTheme="minorHAnsi"/>
                <w:bCs/>
                <w:color w:val="000000"/>
                <w:sz w:val="23"/>
                <w:szCs w:val="23"/>
                <w:lang w:val="en-US" w:eastAsia="en-US"/>
                <w14:shadow w14:blurRad="0" w14:dist="0" w14:dir="0" w14:sx="0" w14:sy="0" w14:kx="0" w14:ky="0" w14:algn="none">
                  <w14:srgbClr w14:val="000000"/>
                </w14:shadow>
              </w:rPr>
              <w:t>II</w:t>
            </w:r>
          </w:p>
        </w:tc>
        <w:tc>
          <w:tcPr>
            <w:tcW w:w="1080" w:type="dxa"/>
          </w:tcPr>
          <w:p w14:paraId="4DF88635"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Cs/>
                <w:color w:val="000000"/>
                <w:sz w:val="23"/>
                <w:szCs w:val="23"/>
                <w:lang w:val="en-US" w:eastAsia="en-US"/>
                <w14:shadow w14:blurRad="0" w14:dist="0" w14:dir="0" w14:sx="0" w14:sy="0" w14:kx="0" w14:ky="0" w14:algn="none">
                  <w14:srgbClr w14:val="000000"/>
                </w14:shadow>
              </w:rPr>
              <w:t xml:space="preserve">Zona </w:t>
            </w:r>
          </w:p>
          <w:p w14:paraId="52416E27" w14:textId="77777777" w:rsidR="00B53DB1" w:rsidRPr="00B53DB1" w:rsidRDefault="00B53DB1" w:rsidP="00B53DB1">
            <w:pPr>
              <w:autoSpaceDE w:val="0"/>
              <w:autoSpaceDN w:val="0"/>
              <w:adjustRightInd w:val="0"/>
              <w:rPr>
                <w:rFonts w:eastAsiaTheme="minorHAnsi"/>
                <w:bCs/>
                <w:color w:val="000000"/>
                <w:sz w:val="23"/>
                <w:szCs w:val="23"/>
                <w:lang w:val="en-US" w:eastAsia="en-US"/>
                <w14:shadow w14:blurRad="0" w14:dist="0" w14:dir="0" w14:sx="0" w14:sy="0" w14:kx="0" w14:ky="0" w14:algn="none">
                  <w14:srgbClr w14:val="000000"/>
                </w14:shadow>
              </w:rPr>
            </w:pPr>
            <w:r w:rsidRPr="00B53DB1">
              <w:rPr>
                <w:rFonts w:eastAsiaTheme="minorHAnsi"/>
                <w:bCs/>
                <w:color w:val="000000"/>
                <w:sz w:val="23"/>
                <w:szCs w:val="23"/>
                <w:lang w:val="en-US" w:eastAsia="en-US"/>
                <w14:shadow w14:blurRad="0" w14:dist="0" w14:dir="0" w14:sx="0" w14:sy="0" w14:kx="0" w14:ky="0" w14:algn="none">
                  <w14:srgbClr w14:val="000000"/>
                </w14:shadow>
              </w:rPr>
              <w:t>III</w:t>
            </w:r>
          </w:p>
        </w:tc>
        <w:tc>
          <w:tcPr>
            <w:tcW w:w="1080" w:type="dxa"/>
          </w:tcPr>
          <w:p w14:paraId="332BB246"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Cs/>
                <w:color w:val="000000"/>
                <w:sz w:val="23"/>
                <w:szCs w:val="23"/>
                <w:lang w:val="en-US" w:eastAsia="en-US"/>
                <w14:shadow w14:blurRad="0" w14:dist="0" w14:dir="0" w14:sx="0" w14:sy="0" w14:kx="0" w14:ky="0" w14:algn="none">
                  <w14:srgbClr w14:val="000000"/>
                </w14:shadow>
              </w:rPr>
              <w:t xml:space="preserve">Zona </w:t>
            </w:r>
          </w:p>
          <w:p w14:paraId="2E62F4AF" w14:textId="77777777" w:rsidR="00B53DB1" w:rsidRPr="00B53DB1" w:rsidRDefault="00B53DB1" w:rsidP="00B53DB1">
            <w:pPr>
              <w:autoSpaceDE w:val="0"/>
              <w:autoSpaceDN w:val="0"/>
              <w:adjustRightInd w:val="0"/>
              <w:rPr>
                <w:rFonts w:eastAsiaTheme="minorHAnsi"/>
                <w:bCs/>
                <w:color w:val="000000"/>
                <w:sz w:val="23"/>
                <w:szCs w:val="23"/>
                <w:lang w:val="en-US" w:eastAsia="en-US"/>
                <w14:shadow w14:blurRad="0" w14:dist="0" w14:dir="0" w14:sx="0" w14:sy="0" w14:kx="0" w14:ky="0" w14:algn="none">
                  <w14:srgbClr w14:val="000000"/>
                </w14:shadow>
              </w:rPr>
            </w:pPr>
            <w:r w:rsidRPr="00B53DB1">
              <w:rPr>
                <w:rFonts w:eastAsiaTheme="minorHAnsi"/>
                <w:bCs/>
                <w:color w:val="000000"/>
                <w:sz w:val="23"/>
                <w:szCs w:val="23"/>
                <w:lang w:val="en-US" w:eastAsia="en-US"/>
                <w14:shadow w14:blurRad="0" w14:dist="0" w14:dir="0" w14:sx="0" w14:sy="0" w14:kx="0" w14:ky="0" w14:algn="none">
                  <w14:srgbClr w14:val="000000"/>
                </w14:shadow>
              </w:rPr>
              <w:t>IV</w:t>
            </w:r>
          </w:p>
        </w:tc>
      </w:tr>
      <w:tr w:rsidR="00B53DB1" w:rsidRPr="00B53DB1" w14:paraId="4B6633D7" w14:textId="77777777" w:rsidTr="00963BD9">
        <w:trPr>
          <w:trHeight w:val="525"/>
        </w:trPr>
        <w:tc>
          <w:tcPr>
            <w:tcW w:w="648" w:type="dxa"/>
          </w:tcPr>
          <w:p w14:paraId="46C5FF6B"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 w:val="0"/>
                <w:color w:val="000000"/>
                <w:sz w:val="23"/>
                <w:szCs w:val="23"/>
                <w:lang w:val="en-US" w:eastAsia="en-US"/>
                <w14:shadow w14:blurRad="0" w14:dist="0" w14:dir="0" w14:sx="0" w14:sy="0" w14:kx="0" w14:ky="0" w14:algn="none">
                  <w14:srgbClr w14:val="000000"/>
                </w14:shadow>
              </w:rPr>
              <w:t xml:space="preserve">1 </w:t>
            </w:r>
          </w:p>
        </w:tc>
        <w:tc>
          <w:tcPr>
            <w:tcW w:w="1710" w:type="dxa"/>
          </w:tcPr>
          <w:p w14:paraId="34E487E2"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proofErr w:type="spellStart"/>
            <w:r w:rsidRPr="00B53DB1">
              <w:rPr>
                <w:rFonts w:eastAsiaTheme="minorHAnsi"/>
                <w:b w:val="0"/>
                <w:color w:val="000000"/>
                <w:sz w:val="23"/>
                <w:szCs w:val="23"/>
                <w:lang w:val="en-US" w:eastAsia="en-US"/>
                <w14:shadow w14:blurRad="0" w14:dist="0" w14:dir="0" w14:sx="0" w14:sy="0" w14:kx="0" w14:ky="0" w14:algn="none">
                  <w14:srgbClr w14:val="000000"/>
                </w14:shadow>
              </w:rPr>
              <w:t>Incendiu</w:t>
            </w:r>
            <w:proofErr w:type="spellEnd"/>
            <w:r w:rsidRPr="00B53DB1">
              <w:rPr>
                <w:rFonts w:eastAsiaTheme="minorHAnsi"/>
                <w:b w:val="0"/>
                <w:color w:val="000000"/>
                <w:sz w:val="23"/>
                <w:szCs w:val="23"/>
                <w:lang w:val="en-US" w:eastAsia="en-US"/>
                <w14:shadow w14:blurRad="0" w14:dist="0" w14:dir="0" w14:sx="0" w14:sy="0" w14:kx="0" w14:ky="0" w14:algn="none">
                  <w14:srgbClr w14:val="000000"/>
                </w14:shadow>
              </w:rPr>
              <w:t xml:space="preserve"> </w:t>
            </w:r>
          </w:p>
          <w:p w14:paraId="3E3DC50A"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 w:val="0"/>
                <w:i/>
                <w:iCs/>
                <w:color w:val="000000"/>
                <w:sz w:val="23"/>
                <w:szCs w:val="23"/>
                <w:lang w:val="en-US" w:eastAsia="en-US"/>
                <w14:shadow w14:blurRad="0" w14:dist="0" w14:dir="0" w14:sx="0" w14:sy="0" w14:kx="0" w14:ky="0" w14:algn="none">
                  <w14:srgbClr w14:val="000000"/>
                </w14:shadow>
              </w:rPr>
              <w:t xml:space="preserve">jet fire </w:t>
            </w:r>
          </w:p>
        </w:tc>
        <w:tc>
          <w:tcPr>
            <w:tcW w:w="1530" w:type="dxa"/>
          </w:tcPr>
          <w:p w14:paraId="62BCE59A"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 w:val="0"/>
                <w:color w:val="000000"/>
                <w:sz w:val="23"/>
                <w:szCs w:val="23"/>
                <w:lang w:val="en-US" w:eastAsia="en-US"/>
                <w14:shadow w14:blurRad="0" w14:dist="0" w14:dir="0" w14:sx="0" w14:sy="0" w14:kx="0" w14:ky="0" w14:algn="none">
                  <w14:srgbClr w14:val="000000"/>
                </w14:shadow>
              </w:rPr>
              <w:t xml:space="preserve">Gaze </w:t>
            </w:r>
            <w:proofErr w:type="spellStart"/>
            <w:r w:rsidRPr="00B53DB1">
              <w:rPr>
                <w:rFonts w:eastAsiaTheme="minorHAnsi"/>
                <w:b w:val="0"/>
                <w:color w:val="000000"/>
                <w:sz w:val="23"/>
                <w:szCs w:val="23"/>
                <w:lang w:val="en-US" w:eastAsia="en-US"/>
                <w14:shadow w14:blurRad="0" w14:dist="0" w14:dir="0" w14:sx="0" w14:sy="0" w14:kx="0" w14:ky="0" w14:algn="none">
                  <w14:srgbClr w14:val="000000"/>
                </w14:shadow>
              </w:rPr>
              <w:t>petroliere</w:t>
            </w:r>
            <w:proofErr w:type="spellEnd"/>
            <w:r w:rsidRPr="00B53DB1">
              <w:rPr>
                <w:rFonts w:eastAsiaTheme="minorHAnsi"/>
                <w:b w:val="0"/>
                <w:color w:val="000000"/>
                <w:sz w:val="23"/>
                <w:szCs w:val="23"/>
                <w:lang w:val="en-US" w:eastAsia="en-US"/>
                <w14:shadow w14:blurRad="0" w14:dist="0" w14:dir="0" w14:sx="0" w14:sy="0" w14:kx="0" w14:ky="0" w14:algn="none">
                  <w14:srgbClr w14:val="000000"/>
                </w14:shadow>
              </w:rPr>
              <w:t xml:space="preserve"> </w:t>
            </w:r>
            <w:proofErr w:type="spellStart"/>
            <w:r w:rsidRPr="00B53DB1">
              <w:rPr>
                <w:rFonts w:eastAsiaTheme="minorHAnsi"/>
                <w:b w:val="0"/>
                <w:color w:val="000000"/>
                <w:sz w:val="23"/>
                <w:szCs w:val="23"/>
                <w:lang w:val="en-US" w:eastAsia="en-US"/>
                <w14:shadow w14:blurRad="0" w14:dist="0" w14:dir="0" w14:sx="0" w14:sy="0" w14:kx="0" w14:ky="0" w14:algn="none">
                  <w14:srgbClr w14:val="000000"/>
                </w14:shadow>
              </w:rPr>
              <w:t>lichefiate</w:t>
            </w:r>
            <w:proofErr w:type="spellEnd"/>
            <w:r w:rsidRPr="00B53DB1">
              <w:rPr>
                <w:rFonts w:eastAsiaTheme="minorHAnsi"/>
                <w:b w:val="0"/>
                <w:color w:val="000000"/>
                <w:sz w:val="23"/>
                <w:szCs w:val="23"/>
                <w:lang w:val="en-US" w:eastAsia="en-US"/>
                <w14:shadow w14:blurRad="0" w14:dist="0" w14:dir="0" w14:sx="0" w14:sy="0" w14:kx="0" w14:ky="0" w14:algn="none">
                  <w14:srgbClr w14:val="000000"/>
                </w14:shadow>
              </w:rPr>
              <w:t xml:space="preserve"> </w:t>
            </w:r>
          </w:p>
        </w:tc>
        <w:tc>
          <w:tcPr>
            <w:tcW w:w="2160" w:type="dxa"/>
          </w:tcPr>
          <w:p w14:paraId="03C11E0A"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 w:val="0"/>
                <w:color w:val="000000"/>
                <w:sz w:val="23"/>
                <w:szCs w:val="23"/>
                <w:lang w:val="en-US" w:eastAsia="en-US"/>
                <w14:shadow w14:blurRad="0" w14:dist="0" w14:dir="0" w14:sx="0" w14:sy="0" w14:kx="0" w14:ky="0" w14:algn="none">
                  <w14:srgbClr w14:val="000000"/>
                </w14:shadow>
              </w:rPr>
              <w:t xml:space="preserve">Pompa de </w:t>
            </w:r>
            <w:proofErr w:type="spellStart"/>
            <w:r w:rsidRPr="00B53DB1">
              <w:rPr>
                <w:rFonts w:eastAsiaTheme="minorHAnsi"/>
                <w:b w:val="0"/>
                <w:color w:val="000000"/>
                <w:sz w:val="23"/>
                <w:szCs w:val="23"/>
                <w:lang w:val="en-US" w:eastAsia="en-US"/>
                <w14:shadow w14:blurRad="0" w14:dist="0" w14:dir="0" w14:sx="0" w14:sy="0" w14:kx="0" w14:ky="0" w14:algn="none">
                  <w14:srgbClr w14:val="000000"/>
                </w14:shadow>
              </w:rPr>
              <w:t>transvazare</w:t>
            </w:r>
            <w:proofErr w:type="spellEnd"/>
            <w:r w:rsidRPr="00B53DB1">
              <w:rPr>
                <w:rFonts w:eastAsiaTheme="minorHAnsi"/>
                <w:b w:val="0"/>
                <w:color w:val="000000"/>
                <w:sz w:val="23"/>
                <w:szCs w:val="23"/>
                <w:lang w:val="en-US" w:eastAsia="en-US"/>
                <w14:shadow w14:blurRad="0" w14:dist="0" w14:dir="0" w14:sx="0" w14:sy="0" w14:kx="0" w14:ky="0" w14:algn="none">
                  <w14:srgbClr w14:val="000000"/>
                </w14:shadow>
              </w:rPr>
              <w:t xml:space="preserve"> gaze </w:t>
            </w:r>
            <w:proofErr w:type="spellStart"/>
            <w:r w:rsidRPr="00B53DB1">
              <w:rPr>
                <w:rFonts w:eastAsiaTheme="minorHAnsi"/>
                <w:b w:val="0"/>
                <w:color w:val="000000"/>
                <w:sz w:val="23"/>
                <w:szCs w:val="23"/>
                <w:lang w:val="en-US" w:eastAsia="en-US"/>
                <w14:shadow w14:blurRad="0" w14:dist="0" w14:dir="0" w14:sx="0" w14:sy="0" w14:kx="0" w14:ky="0" w14:algn="none">
                  <w14:srgbClr w14:val="000000"/>
                </w14:shadow>
              </w:rPr>
              <w:t>petroliere</w:t>
            </w:r>
            <w:proofErr w:type="spellEnd"/>
            <w:r w:rsidRPr="00B53DB1">
              <w:rPr>
                <w:rFonts w:eastAsiaTheme="minorHAnsi"/>
                <w:b w:val="0"/>
                <w:color w:val="000000"/>
                <w:sz w:val="23"/>
                <w:szCs w:val="23"/>
                <w:lang w:val="en-US" w:eastAsia="en-US"/>
                <w14:shadow w14:blurRad="0" w14:dist="0" w14:dir="0" w14:sx="0" w14:sy="0" w14:kx="0" w14:ky="0" w14:algn="none">
                  <w14:srgbClr w14:val="000000"/>
                </w14:shadow>
              </w:rPr>
              <w:t xml:space="preserve"> </w:t>
            </w:r>
            <w:proofErr w:type="spellStart"/>
            <w:r w:rsidRPr="00B53DB1">
              <w:rPr>
                <w:rFonts w:eastAsiaTheme="minorHAnsi"/>
                <w:b w:val="0"/>
                <w:color w:val="000000"/>
                <w:sz w:val="23"/>
                <w:szCs w:val="23"/>
                <w:lang w:val="en-US" w:eastAsia="en-US"/>
                <w14:shadow w14:blurRad="0" w14:dist="0" w14:dir="0" w14:sx="0" w14:sy="0" w14:kx="0" w14:ky="0" w14:algn="none">
                  <w14:srgbClr w14:val="000000"/>
                </w14:shadow>
              </w:rPr>
              <w:t>lichefiate</w:t>
            </w:r>
            <w:proofErr w:type="spellEnd"/>
            <w:r w:rsidRPr="00B53DB1">
              <w:rPr>
                <w:rFonts w:eastAsiaTheme="minorHAnsi"/>
                <w:b w:val="0"/>
                <w:color w:val="000000"/>
                <w:sz w:val="23"/>
                <w:szCs w:val="23"/>
                <w:lang w:val="en-US" w:eastAsia="en-US"/>
                <w14:shadow w14:blurRad="0" w14:dist="0" w14:dir="0" w14:sx="0" w14:sy="0" w14:kx="0" w14:ky="0" w14:algn="none">
                  <w14:srgbClr w14:val="000000"/>
                </w14:shadow>
              </w:rPr>
              <w:t xml:space="preserve"> </w:t>
            </w:r>
          </w:p>
        </w:tc>
        <w:tc>
          <w:tcPr>
            <w:tcW w:w="990" w:type="dxa"/>
          </w:tcPr>
          <w:p w14:paraId="22AA17FD"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 w:val="0"/>
                <w:color w:val="000000"/>
                <w:sz w:val="23"/>
                <w:szCs w:val="23"/>
                <w:lang w:val="en-US" w:eastAsia="en-US"/>
                <w14:shadow w14:blurRad="0" w14:dist="0" w14:dir="0" w14:sx="0" w14:sy="0" w14:kx="0" w14:ky="0" w14:algn="none">
                  <w14:srgbClr w14:val="000000"/>
                </w14:shadow>
              </w:rPr>
              <w:t xml:space="preserve">26 </w:t>
            </w:r>
          </w:p>
        </w:tc>
        <w:tc>
          <w:tcPr>
            <w:tcW w:w="1080" w:type="dxa"/>
          </w:tcPr>
          <w:p w14:paraId="7266FAC8"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 w:val="0"/>
                <w:color w:val="000000"/>
                <w:sz w:val="23"/>
                <w:szCs w:val="23"/>
                <w:lang w:val="en-US" w:eastAsia="en-US"/>
                <w14:shadow w14:blurRad="0" w14:dist="0" w14:dir="0" w14:sx="0" w14:sy="0" w14:kx="0" w14:ky="0" w14:algn="none">
                  <w14:srgbClr w14:val="000000"/>
                </w14:shadow>
              </w:rPr>
              <w:t xml:space="preserve">44 </w:t>
            </w:r>
          </w:p>
        </w:tc>
        <w:tc>
          <w:tcPr>
            <w:tcW w:w="1080" w:type="dxa"/>
          </w:tcPr>
          <w:p w14:paraId="73AFBB7F"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 w:val="0"/>
                <w:color w:val="000000"/>
                <w:sz w:val="23"/>
                <w:szCs w:val="23"/>
                <w:lang w:val="en-US" w:eastAsia="en-US"/>
                <w14:shadow w14:blurRad="0" w14:dist="0" w14:dir="0" w14:sx="0" w14:sy="0" w14:kx="0" w14:ky="0" w14:algn="none">
                  <w14:srgbClr w14:val="000000"/>
                </w14:shadow>
              </w:rPr>
              <w:t xml:space="preserve">62 </w:t>
            </w:r>
          </w:p>
        </w:tc>
        <w:tc>
          <w:tcPr>
            <w:tcW w:w="1080" w:type="dxa"/>
          </w:tcPr>
          <w:p w14:paraId="37B8E642"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 w:val="0"/>
                <w:color w:val="000000"/>
                <w:sz w:val="23"/>
                <w:szCs w:val="23"/>
                <w:lang w:val="en-US" w:eastAsia="en-US"/>
                <w14:shadow w14:blurRad="0" w14:dist="0" w14:dir="0" w14:sx="0" w14:sy="0" w14:kx="0" w14:ky="0" w14:algn="none">
                  <w14:srgbClr w14:val="000000"/>
                </w14:shadow>
              </w:rPr>
              <w:t xml:space="preserve">100 </w:t>
            </w:r>
          </w:p>
        </w:tc>
      </w:tr>
      <w:tr w:rsidR="00B53DB1" w:rsidRPr="00B53DB1" w14:paraId="4E788498" w14:textId="77777777" w:rsidTr="00963BD9">
        <w:trPr>
          <w:trHeight w:val="388"/>
        </w:trPr>
        <w:tc>
          <w:tcPr>
            <w:tcW w:w="648" w:type="dxa"/>
          </w:tcPr>
          <w:p w14:paraId="2ADF8BFC"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 w:val="0"/>
                <w:color w:val="000000"/>
                <w:sz w:val="23"/>
                <w:szCs w:val="23"/>
                <w:lang w:val="en-US" w:eastAsia="en-US"/>
                <w14:shadow w14:blurRad="0" w14:dist="0" w14:dir="0" w14:sx="0" w14:sy="0" w14:kx="0" w14:ky="0" w14:algn="none">
                  <w14:srgbClr w14:val="000000"/>
                </w14:shadow>
              </w:rPr>
              <w:t xml:space="preserve">2 </w:t>
            </w:r>
          </w:p>
        </w:tc>
        <w:tc>
          <w:tcPr>
            <w:tcW w:w="1710" w:type="dxa"/>
          </w:tcPr>
          <w:p w14:paraId="5D0A03F5"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proofErr w:type="spellStart"/>
            <w:r w:rsidRPr="00B53DB1">
              <w:rPr>
                <w:rFonts w:eastAsiaTheme="minorHAnsi"/>
                <w:b w:val="0"/>
                <w:color w:val="000000"/>
                <w:sz w:val="23"/>
                <w:szCs w:val="23"/>
                <w:lang w:val="en-US" w:eastAsia="en-US"/>
                <w14:shadow w14:blurRad="0" w14:dist="0" w14:dir="0" w14:sx="0" w14:sy="0" w14:kx="0" w14:ky="0" w14:algn="none">
                  <w14:srgbClr w14:val="000000"/>
                </w14:shadow>
              </w:rPr>
              <w:t>Incendiu</w:t>
            </w:r>
            <w:proofErr w:type="spellEnd"/>
            <w:r w:rsidRPr="00B53DB1">
              <w:rPr>
                <w:rFonts w:eastAsiaTheme="minorHAnsi"/>
                <w:b w:val="0"/>
                <w:color w:val="000000"/>
                <w:sz w:val="23"/>
                <w:szCs w:val="23"/>
                <w:lang w:val="en-US" w:eastAsia="en-US"/>
                <w14:shadow w14:blurRad="0" w14:dist="0" w14:dir="0" w14:sx="0" w14:sy="0" w14:kx="0" w14:ky="0" w14:algn="none">
                  <w14:srgbClr w14:val="000000"/>
                </w14:shadow>
              </w:rPr>
              <w:t xml:space="preserve"> </w:t>
            </w:r>
          </w:p>
          <w:p w14:paraId="6446BDCC"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 w:val="0"/>
                <w:color w:val="000000"/>
                <w:sz w:val="23"/>
                <w:szCs w:val="23"/>
                <w:lang w:val="en-US" w:eastAsia="en-US"/>
                <w14:shadow w14:blurRad="0" w14:dist="0" w14:dir="0" w14:sx="0" w14:sy="0" w14:kx="0" w14:ky="0" w14:algn="none">
                  <w14:srgbClr w14:val="000000"/>
                </w14:shadow>
              </w:rPr>
              <w:t xml:space="preserve">BLEVE </w:t>
            </w:r>
          </w:p>
        </w:tc>
        <w:tc>
          <w:tcPr>
            <w:tcW w:w="1530" w:type="dxa"/>
          </w:tcPr>
          <w:p w14:paraId="08EC1540"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 w:val="0"/>
                <w:color w:val="000000"/>
                <w:sz w:val="23"/>
                <w:szCs w:val="23"/>
                <w:lang w:val="en-US" w:eastAsia="en-US"/>
                <w14:shadow w14:blurRad="0" w14:dist="0" w14:dir="0" w14:sx="0" w14:sy="0" w14:kx="0" w14:ky="0" w14:algn="none">
                  <w14:srgbClr w14:val="000000"/>
                </w14:shadow>
              </w:rPr>
              <w:t xml:space="preserve">Gaze </w:t>
            </w:r>
            <w:proofErr w:type="spellStart"/>
            <w:r w:rsidRPr="00B53DB1">
              <w:rPr>
                <w:rFonts w:eastAsiaTheme="minorHAnsi"/>
                <w:b w:val="0"/>
                <w:color w:val="000000"/>
                <w:sz w:val="23"/>
                <w:szCs w:val="23"/>
                <w:lang w:val="en-US" w:eastAsia="en-US"/>
                <w14:shadow w14:blurRad="0" w14:dist="0" w14:dir="0" w14:sx="0" w14:sy="0" w14:kx="0" w14:ky="0" w14:algn="none">
                  <w14:srgbClr w14:val="000000"/>
                </w14:shadow>
              </w:rPr>
              <w:t>petroliere</w:t>
            </w:r>
            <w:proofErr w:type="spellEnd"/>
            <w:r w:rsidRPr="00B53DB1">
              <w:rPr>
                <w:rFonts w:eastAsiaTheme="minorHAnsi"/>
                <w:b w:val="0"/>
                <w:color w:val="000000"/>
                <w:sz w:val="23"/>
                <w:szCs w:val="23"/>
                <w:lang w:val="en-US" w:eastAsia="en-US"/>
                <w14:shadow w14:blurRad="0" w14:dist="0" w14:dir="0" w14:sx="0" w14:sy="0" w14:kx="0" w14:ky="0" w14:algn="none">
                  <w14:srgbClr w14:val="000000"/>
                </w14:shadow>
              </w:rPr>
              <w:t xml:space="preserve"> </w:t>
            </w:r>
            <w:proofErr w:type="spellStart"/>
            <w:r w:rsidRPr="00B53DB1">
              <w:rPr>
                <w:rFonts w:eastAsiaTheme="minorHAnsi"/>
                <w:b w:val="0"/>
                <w:color w:val="000000"/>
                <w:sz w:val="23"/>
                <w:szCs w:val="23"/>
                <w:lang w:val="en-US" w:eastAsia="en-US"/>
                <w14:shadow w14:blurRad="0" w14:dist="0" w14:dir="0" w14:sx="0" w14:sy="0" w14:kx="0" w14:ky="0" w14:algn="none">
                  <w14:srgbClr w14:val="000000"/>
                </w14:shadow>
              </w:rPr>
              <w:t>lichefiate</w:t>
            </w:r>
            <w:proofErr w:type="spellEnd"/>
            <w:r w:rsidRPr="00B53DB1">
              <w:rPr>
                <w:rFonts w:eastAsiaTheme="minorHAnsi"/>
                <w:b w:val="0"/>
                <w:color w:val="000000"/>
                <w:sz w:val="23"/>
                <w:szCs w:val="23"/>
                <w:lang w:val="en-US" w:eastAsia="en-US"/>
                <w14:shadow w14:blurRad="0" w14:dist="0" w14:dir="0" w14:sx="0" w14:sy="0" w14:kx="0" w14:ky="0" w14:algn="none">
                  <w14:srgbClr w14:val="000000"/>
                </w14:shadow>
              </w:rPr>
              <w:t xml:space="preserve"> </w:t>
            </w:r>
          </w:p>
        </w:tc>
        <w:tc>
          <w:tcPr>
            <w:tcW w:w="2160" w:type="dxa"/>
          </w:tcPr>
          <w:p w14:paraId="63F7FF6E"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proofErr w:type="spellStart"/>
            <w:r w:rsidRPr="00B53DB1">
              <w:rPr>
                <w:rFonts w:eastAsiaTheme="minorHAnsi"/>
                <w:b w:val="0"/>
                <w:color w:val="000000"/>
                <w:sz w:val="23"/>
                <w:szCs w:val="23"/>
                <w:lang w:val="en-US" w:eastAsia="en-US"/>
                <w14:shadow w14:blurRad="0" w14:dist="0" w14:dir="0" w14:sx="0" w14:sy="0" w14:kx="0" w14:ky="0" w14:algn="none">
                  <w14:srgbClr w14:val="000000"/>
                </w14:shadow>
              </w:rPr>
              <w:t>Vagon</w:t>
            </w:r>
            <w:proofErr w:type="spellEnd"/>
            <w:r w:rsidRPr="00B53DB1">
              <w:rPr>
                <w:rFonts w:eastAsiaTheme="minorHAnsi"/>
                <w:b w:val="0"/>
                <w:color w:val="000000"/>
                <w:sz w:val="23"/>
                <w:szCs w:val="23"/>
                <w:lang w:val="en-US" w:eastAsia="en-US"/>
                <w14:shadow w14:blurRad="0" w14:dist="0" w14:dir="0" w14:sx="0" w14:sy="0" w14:kx="0" w14:ky="0" w14:algn="none">
                  <w14:srgbClr w14:val="000000"/>
                </w14:shadow>
              </w:rPr>
              <w:t xml:space="preserve"> </w:t>
            </w:r>
            <w:proofErr w:type="spellStart"/>
            <w:r w:rsidRPr="00B53DB1">
              <w:rPr>
                <w:rFonts w:eastAsiaTheme="minorHAnsi"/>
                <w:b w:val="0"/>
                <w:color w:val="000000"/>
                <w:sz w:val="23"/>
                <w:szCs w:val="23"/>
                <w:lang w:val="en-US" w:eastAsia="en-US"/>
                <w14:shadow w14:blurRad="0" w14:dist="0" w14:dir="0" w14:sx="0" w14:sy="0" w14:kx="0" w14:ky="0" w14:algn="none">
                  <w14:srgbClr w14:val="000000"/>
                </w14:shadow>
              </w:rPr>
              <w:t>cisternă</w:t>
            </w:r>
            <w:proofErr w:type="spellEnd"/>
            <w:r w:rsidRPr="00B53DB1">
              <w:rPr>
                <w:rFonts w:eastAsiaTheme="minorHAnsi"/>
                <w:b w:val="0"/>
                <w:color w:val="000000"/>
                <w:sz w:val="23"/>
                <w:szCs w:val="23"/>
                <w:lang w:val="en-US" w:eastAsia="en-US"/>
                <w14:shadow w14:blurRad="0" w14:dist="0" w14:dir="0" w14:sx="0" w14:sy="0" w14:kx="0" w14:ky="0" w14:algn="none">
                  <w14:srgbClr w14:val="000000"/>
                </w14:shadow>
              </w:rPr>
              <w:t xml:space="preserve"> rampa CF </w:t>
            </w:r>
          </w:p>
        </w:tc>
        <w:tc>
          <w:tcPr>
            <w:tcW w:w="990" w:type="dxa"/>
          </w:tcPr>
          <w:p w14:paraId="3C0F0E3B"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 w:val="0"/>
                <w:color w:val="000000"/>
                <w:sz w:val="23"/>
                <w:szCs w:val="23"/>
                <w:lang w:val="en-US" w:eastAsia="en-US"/>
                <w14:shadow w14:blurRad="0" w14:dist="0" w14:dir="0" w14:sx="0" w14:sy="0" w14:kx="0" w14:ky="0" w14:algn="none">
                  <w14:srgbClr w14:val="000000"/>
                </w14:shadow>
              </w:rPr>
              <w:t xml:space="preserve">87 </w:t>
            </w:r>
          </w:p>
        </w:tc>
        <w:tc>
          <w:tcPr>
            <w:tcW w:w="1080" w:type="dxa"/>
          </w:tcPr>
          <w:p w14:paraId="28A1BD29"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 w:val="0"/>
                <w:color w:val="000000"/>
                <w:sz w:val="23"/>
                <w:szCs w:val="23"/>
                <w:lang w:val="en-US" w:eastAsia="en-US"/>
                <w14:shadow w14:blurRad="0" w14:dist="0" w14:dir="0" w14:sx="0" w14:sy="0" w14:kx="0" w14:ky="0" w14:algn="none">
                  <w14:srgbClr w14:val="000000"/>
                </w14:shadow>
              </w:rPr>
              <w:t xml:space="preserve">265 </w:t>
            </w:r>
          </w:p>
        </w:tc>
        <w:tc>
          <w:tcPr>
            <w:tcW w:w="1080" w:type="dxa"/>
          </w:tcPr>
          <w:p w14:paraId="5FE28B8F"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 w:val="0"/>
                <w:color w:val="000000"/>
                <w:sz w:val="23"/>
                <w:szCs w:val="23"/>
                <w:lang w:val="en-US" w:eastAsia="en-US"/>
                <w14:shadow w14:blurRad="0" w14:dist="0" w14:dir="0" w14:sx="0" w14:sy="0" w14:kx="0" w14:ky="0" w14:algn="none">
                  <w14:srgbClr w14:val="000000"/>
                </w14:shadow>
              </w:rPr>
              <w:t xml:space="preserve">368 </w:t>
            </w:r>
          </w:p>
        </w:tc>
        <w:tc>
          <w:tcPr>
            <w:tcW w:w="1080" w:type="dxa"/>
          </w:tcPr>
          <w:p w14:paraId="1110D999"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 w:val="0"/>
                <w:color w:val="000000"/>
                <w:sz w:val="23"/>
                <w:szCs w:val="23"/>
                <w:lang w:val="en-US" w:eastAsia="en-US"/>
                <w14:shadow w14:blurRad="0" w14:dist="0" w14:dir="0" w14:sx="0" w14:sy="0" w14:kx="0" w14:ky="0" w14:algn="none">
                  <w14:srgbClr w14:val="000000"/>
                </w14:shadow>
              </w:rPr>
              <w:t xml:space="preserve">477 </w:t>
            </w:r>
          </w:p>
        </w:tc>
      </w:tr>
      <w:tr w:rsidR="00B53DB1" w:rsidRPr="00B53DB1" w14:paraId="0B20C4A1" w14:textId="77777777" w:rsidTr="00963BD9">
        <w:trPr>
          <w:trHeight w:val="387"/>
        </w:trPr>
        <w:tc>
          <w:tcPr>
            <w:tcW w:w="648" w:type="dxa"/>
          </w:tcPr>
          <w:p w14:paraId="00839609"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 w:val="0"/>
                <w:color w:val="000000"/>
                <w:sz w:val="23"/>
                <w:szCs w:val="23"/>
                <w:lang w:val="en-US" w:eastAsia="en-US"/>
                <w14:shadow w14:blurRad="0" w14:dist="0" w14:dir="0" w14:sx="0" w14:sy="0" w14:kx="0" w14:ky="0" w14:algn="none">
                  <w14:srgbClr w14:val="000000"/>
                </w14:shadow>
              </w:rPr>
              <w:t xml:space="preserve">3 </w:t>
            </w:r>
          </w:p>
        </w:tc>
        <w:tc>
          <w:tcPr>
            <w:tcW w:w="1710" w:type="dxa"/>
          </w:tcPr>
          <w:p w14:paraId="531F9070"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proofErr w:type="spellStart"/>
            <w:r w:rsidRPr="00B53DB1">
              <w:rPr>
                <w:rFonts w:eastAsiaTheme="minorHAnsi"/>
                <w:b w:val="0"/>
                <w:color w:val="000000"/>
                <w:sz w:val="23"/>
                <w:szCs w:val="23"/>
                <w:lang w:val="en-US" w:eastAsia="en-US"/>
                <w14:shadow w14:blurRad="0" w14:dist="0" w14:dir="0" w14:sx="0" w14:sy="0" w14:kx="0" w14:ky="0" w14:algn="none">
                  <w14:srgbClr w14:val="000000"/>
                </w14:shadow>
              </w:rPr>
              <w:t>Incendiu</w:t>
            </w:r>
            <w:proofErr w:type="spellEnd"/>
            <w:r w:rsidRPr="00B53DB1">
              <w:rPr>
                <w:rFonts w:eastAsiaTheme="minorHAnsi"/>
                <w:b w:val="0"/>
                <w:color w:val="000000"/>
                <w:sz w:val="23"/>
                <w:szCs w:val="23"/>
                <w:lang w:val="en-US" w:eastAsia="en-US"/>
                <w14:shadow w14:blurRad="0" w14:dist="0" w14:dir="0" w14:sx="0" w14:sy="0" w14:kx="0" w14:ky="0" w14:algn="none">
                  <w14:srgbClr w14:val="000000"/>
                </w14:shadow>
              </w:rPr>
              <w:t xml:space="preserve"> </w:t>
            </w:r>
          </w:p>
          <w:p w14:paraId="7CF5093A"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 w:val="0"/>
                <w:color w:val="000000"/>
                <w:sz w:val="23"/>
                <w:szCs w:val="23"/>
                <w:lang w:val="en-US" w:eastAsia="en-US"/>
                <w14:shadow w14:blurRad="0" w14:dist="0" w14:dir="0" w14:sx="0" w14:sy="0" w14:kx="0" w14:ky="0" w14:algn="none">
                  <w14:srgbClr w14:val="000000"/>
                </w14:shadow>
              </w:rPr>
              <w:t xml:space="preserve">BLEVE </w:t>
            </w:r>
          </w:p>
        </w:tc>
        <w:tc>
          <w:tcPr>
            <w:tcW w:w="1530" w:type="dxa"/>
          </w:tcPr>
          <w:p w14:paraId="5F6FFAFE"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 w:val="0"/>
                <w:color w:val="000000"/>
                <w:sz w:val="23"/>
                <w:szCs w:val="23"/>
                <w:lang w:val="en-US" w:eastAsia="en-US"/>
                <w14:shadow w14:blurRad="0" w14:dist="0" w14:dir="0" w14:sx="0" w14:sy="0" w14:kx="0" w14:ky="0" w14:algn="none">
                  <w14:srgbClr w14:val="000000"/>
                </w14:shadow>
              </w:rPr>
              <w:t xml:space="preserve">Gaze </w:t>
            </w:r>
            <w:proofErr w:type="spellStart"/>
            <w:r w:rsidRPr="00B53DB1">
              <w:rPr>
                <w:rFonts w:eastAsiaTheme="minorHAnsi"/>
                <w:b w:val="0"/>
                <w:color w:val="000000"/>
                <w:sz w:val="23"/>
                <w:szCs w:val="23"/>
                <w:lang w:val="en-US" w:eastAsia="en-US"/>
                <w14:shadow w14:blurRad="0" w14:dist="0" w14:dir="0" w14:sx="0" w14:sy="0" w14:kx="0" w14:ky="0" w14:algn="none">
                  <w14:srgbClr w14:val="000000"/>
                </w14:shadow>
              </w:rPr>
              <w:t>petroliere</w:t>
            </w:r>
            <w:proofErr w:type="spellEnd"/>
            <w:r w:rsidRPr="00B53DB1">
              <w:rPr>
                <w:rFonts w:eastAsiaTheme="minorHAnsi"/>
                <w:b w:val="0"/>
                <w:color w:val="000000"/>
                <w:sz w:val="23"/>
                <w:szCs w:val="23"/>
                <w:lang w:val="en-US" w:eastAsia="en-US"/>
                <w14:shadow w14:blurRad="0" w14:dist="0" w14:dir="0" w14:sx="0" w14:sy="0" w14:kx="0" w14:ky="0" w14:algn="none">
                  <w14:srgbClr w14:val="000000"/>
                </w14:shadow>
              </w:rPr>
              <w:t xml:space="preserve"> </w:t>
            </w:r>
            <w:proofErr w:type="spellStart"/>
            <w:r w:rsidRPr="00B53DB1">
              <w:rPr>
                <w:rFonts w:eastAsiaTheme="minorHAnsi"/>
                <w:b w:val="0"/>
                <w:color w:val="000000"/>
                <w:sz w:val="23"/>
                <w:szCs w:val="23"/>
                <w:lang w:val="en-US" w:eastAsia="en-US"/>
                <w14:shadow w14:blurRad="0" w14:dist="0" w14:dir="0" w14:sx="0" w14:sy="0" w14:kx="0" w14:ky="0" w14:algn="none">
                  <w14:srgbClr w14:val="000000"/>
                </w14:shadow>
              </w:rPr>
              <w:t>lichefiate</w:t>
            </w:r>
            <w:proofErr w:type="spellEnd"/>
            <w:r w:rsidRPr="00B53DB1">
              <w:rPr>
                <w:rFonts w:eastAsiaTheme="minorHAnsi"/>
                <w:b w:val="0"/>
                <w:color w:val="000000"/>
                <w:sz w:val="23"/>
                <w:szCs w:val="23"/>
                <w:lang w:val="en-US" w:eastAsia="en-US"/>
                <w14:shadow w14:blurRad="0" w14:dist="0" w14:dir="0" w14:sx="0" w14:sy="0" w14:kx="0" w14:ky="0" w14:algn="none">
                  <w14:srgbClr w14:val="000000"/>
                </w14:shadow>
              </w:rPr>
              <w:t xml:space="preserve"> </w:t>
            </w:r>
          </w:p>
        </w:tc>
        <w:tc>
          <w:tcPr>
            <w:tcW w:w="2160" w:type="dxa"/>
          </w:tcPr>
          <w:p w14:paraId="65FCC51A"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proofErr w:type="spellStart"/>
            <w:r w:rsidRPr="00B53DB1">
              <w:rPr>
                <w:rFonts w:eastAsiaTheme="minorHAnsi"/>
                <w:b w:val="0"/>
                <w:color w:val="000000"/>
                <w:sz w:val="23"/>
                <w:szCs w:val="23"/>
                <w:lang w:val="en-US" w:eastAsia="en-US"/>
                <w14:shadow w14:blurRad="0" w14:dist="0" w14:dir="0" w14:sx="0" w14:sy="0" w14:kx="0" w14:ky="0" w14:algn="none">
                  <w14:srgbClr w14:val="000000"/>
                </w14:shadow>
              </w:rPr>
              <w:t>Cisternă</w:t>
            </w:r>
            <w:proofErr w:type="spellEnd"/>
            <w:r w:rsidRPr="00B53DB1">
              <w:rPr>
                <w:rFonts w:eastAsiaTheme="minorHAnsi"/>
                <w:b w:val="0"/>
                <w:color w:val="000000"/>
                <w:sz w:val="23"/>
                <w:szCs w:val="23"/>
                <w:lang w:val="en-US" w:eastAsia="en-US"/>
                <w14:shadow w14:blurRad="0" w14:dist="0" w14:dir="0" w14:sx="0" w14:sy="0" w14:kx="0" w14:ky="0" w14:algn="none">
                  <w14:srgbClr w14:val="000000"/>
                </w14:shadow>
              </w:rPr>
              <w:t xml:space="preserve"> auto </w:t>
            </w:r>
          </w:p>
        </w:tc>
        <w:tc>
          <w:tcPr>
            <w:tcW w:w="990" w:type="dxa"/>
          </w:tcPr>
          <w:p w14:paraId="2D2266B0"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 w:val="0"/>
                <w:color w:val="000000"/>
                <w:sz w:val="23"/>
                <w:szCs w:val="23"/>
                <w:lang w:val="en-US" w:eastAsia="en-US"/>
                <w14:shadow w14:blurRad="0" w14:dist="0" w14:dir="0" w14:sx="0" w14:sy="0" w14:kx="0" w14:ky="0" w14:algn="none">
                  <w14:srgbClr w14:val="000000"/>
                </w14:shadow>
              </w:rPr>
              <w:t xml:space="preserve">67 </w:t>
            </w:r>
          </w:p>
        </w:tc>
        <w:tc>
          <w:tcPr>
            <w:tcW w:w="1080" w:type="dxa"/>
          </w:tcPr>
          <w:p w14:paraId="1BCA4B87"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 w:val="0"/>
                <w:color w:val="000000"/>
                <w:sz w:val="23"/>
                <w:szCs w:val="23"/>
                <w:lang w:val="en-US" w:eastAsia="en-US"/>
                <w14:shadow w14:blurRad="0" w14:dist="0" w14:dir="0" w14:sx="0" w14:sy="0" w14:kx="0" w14:ky="0" w14:algn="none">
                  <w14:srgbClr w14:val="000000"/>
                </w14:shadow>
              </w:rPr>
              <w:t xml:space="preserve">176 </w:t>
            </w:r>
          </w:p>
        </w:tc>
        <w:tc>
          <w:tcPr>
            <w:tcW w:w="1080" w:type="dxa"/>
          </w:tcPr>
          <w:p w14:paraId="3AC02880"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 w:val="0"/>
                <w:color w:val="000000"/>
                <w:sz w:val="23"/>
                <w:szCs w:val="23"/>
                <w:lang w:val="en-US" w:eastAsia="en-US"/>
                <w14:shadow w14:blurRad="0" w14:dist="0" w14:dir="0" w14:sx="0" w14:sy="0" w14:kx="0" w14:ky="0" w14:algn="none">
                  <w14:srgbClr w14:val="000000"/>
                </w14:shadow>
              </w:rPr>
              <w:t xml:space="preserve">248 </w:t>
            </w:r>
          </w:p>
        </w:tc>
        <w:tc>
          <w:tcPr>
            <w:tcW w:w="1080" w:type="dxa"/>
          </w:tcPr>
          <w:p w14:paraId="78DE81A6"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 w:val="0"/>
                <w:color w:val="000000"/>
                <w:sz w:val="23"/>
                <w:szCs w:val="23"/>
                <w:lang w:val="en-US" w:eastAsia="en-US"/>
                <w14:shadow w14:blurRad="0" w14:dist="0" w14:dir="0" w14:sx="0" w14:sy="0" w14:kx="0" w14:ky="0" w14:algn="none">
                  <w14:srgbClr w14:val="000000"/>
                </w14:shadow>
              </w:rPr>
              <w:t xml:space="preserve">323 </w:t>
            </w:r>
          </w:p>
        </w:tc>
      </w:tr>
      <w:tr w:rsidR="00B53DB1" w:rsidRPr="00B53DB1" w14:paraId="5E9AE909" w14:textId="77777777" w:rsidTr="00963BD9">
        <w:trPr>
          <w:trHeight w:val="387"/>
        </w:trPr>
        <w:tc>
          <w:tcPr>
            <w:tcW w:w="648" w:type="dxa"/>
          </w:tcPr>
          <w:p w14:paraId="032409C4"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 w:val="0"/>
                <w:color w:val="000000"/>
                <w:sz w:val="23"/>
                <w:szCs w:val="23"/>
                <w:lang w:val="en-US" w:eastAsia="en-US"/>
                <w14:shadow w14:blurRad="0" w14:dist="0" w14:dir="0" w14:sx="0" w14:sy="0" w14:kx="0" w14:ky="0" w14:algn="none">
                  <w14:srgbClr w14:val="000000"/>
                </w14:shadow>
              </w:rPr>
              <w:t xml:space="preserve">4 </w:t>
            </w:r>
          </w:p>
        </w:tc>
        <w:tc>
          <w:tcPr>
            <w:tcW w:w="1710" w:type="dxa"/>
          </w:tcPr>
          <w:p w14:paraId="18975D4D"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proofErr w:type="spellStart"/>
            <w:r w:rsidRPr="00B53DB1">
              <w:rPr>
                <w:rFonts w:eastAsiaTheme="minorHAnsi"/>
                <w:b w:val="0"/>
                <w:color w:val="000000"/>
                <w:sz w:val="23"/>
                <w:szCs w:val="23"/>
                <w:lang w:val="en-US" w:eastAsia="en-US"/>
                <w14:shadow w14:blurRad="0" w14:dist="0" w14:dir="0" w14:sx="0" w14:sy="0" w14:kx="0" w14:ky="0" w14:algn="none">
                  <w14:srgbClr w14:val="000000"/>
                </w14:shadow>
              </w:rPr>
              <w:t>Explozie</w:t>
            </w:r>
            <w:proofErr w:type="spellEnd"/>
            <w:r w:rsidRPr="00B53DB1">
              <w:rPr>
                <w:rFonts w:eastAsiaTheme="minorHAnsi"/>
                <w:b w:val="0"/>
                <w:color w:val="000000"/>
                <w:sz w:val="23"/>
                <w:szCs w:val="23"/>
                <w:lang w:val="en-US" w:eastAsia="en-US"/>
                <w14:shadow w14:blurRad="0" w14:dist="0" w14:dir="0" w14:sx="0" w14:sy="0" w14:kx="0" w14:ky="0" w14:algn="none">
                  <w14:srgbClr w14:val="000000"/>
                </w14:shadow>
              </w:rPr>
              <w:t xml:space="preserve"> </w:t>
            </w:r>
          </w:p>
          <w:p w14:paraId="01E31631"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 w:val="0"/>
                <w:color w:val="000000"/>
                <w:sz w:val="23"/>
                <w:szCs w:val="23"/>
                <w:lang w:val="en-US" w:eastAsia="en-US"/>
                <w14:shadow w14:blurRad="0" w14:dist="0" w14:dir="0" w14:sx="0" w14:sy="0" w14:kx="0" w14:ky="0" w14:algn="none">
                  <w14:srgbClr w14:val="000000"/>
                </w14:shadow>
              </w:rPr>
              <w:t xml:space="preserve">UVCE </w:t>
            </w:r>
          </w:p>
        </w:tc>
        <w:tc>
          <w:tcPr>
            <w:tcW w:w="1530" w:type="dxa"/>
          </w:tcPr>
          <w:p w14:paraId="7FD6F74A"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 w:val="0"/>
                <w:color w:val="000000"/>
                <w:sz w:val="23"/>
                <w:szCs w:val="23"/>
                <w:lang w:val="en-US" w:eastAsia="en-US"/>
                <w14:shadow w14:blurRad="0" w14:dist="0" w14:dir="0" w14:sx="0" w14:sy="0" w14:kx="0" w14:ky="0" w14:algn="none">
                  <w14:srgbClr w14:val="000000"/>
                </w14:shadow>
              </w:rPr>
              <w:t xml:space="preserve">Gaze </w:t>
            </w:r>
            <w:proofErr w:type="spellStart"/>
            <w:r w:rsidRPr="00B53DB1">
              <w:rPr>
                <w:rFonts w:eastAsiaTheme="minorHAnsi"/>
                <w:b w:val="0"/>
                <w:color w:val="000000"/>
                <w:sz w:val="23"/>
                <w:szCs w:val="23"/>
                <w:lang w:val="en-US" w:eastAsia="en-US"/>
                <w14:shadow w14:blurRad="0" w14:dist="0" w14:dir="0" w14:sx="0" w14:sy="0" w14:kx="0" w14:ky="0" w14:algn="none">
                  <w14:srgbClr w14:val="000000"/>
                </w14:shadow>
              </w:rPr>
              <w:t>petroliere</w:t>
            </w:r>
            <w:proofErr w:type="spellEnd"/>
            <w:r w:rsidRPr="00B53DB1">
              <w:rPr>
                <w:rFonts w:eastAsiaTheme="minorHAnsi"/>
                <w:b w:val="0"/>
                <w:color w:val="000000"/>
                <w:sz w:val="23"/>
                <w:szCs w:val="23"/>
                <w:lang w:val="en-US" w:eastAsia="en-US"/>
                <w14:shadow w14:blurRad="0" w14:dist="0" w14:dir="0" w14:sx="0" w14:sy="0" w14:kx="0" w14:ky="0" w14:algn="none">
                  <w14:srgbClr w14:val="000000"/>
                </w14:shadow>
              </w:rPr>
              <w:t xml:space="preserve"> </w:t>
            </w:r>
            <w:proofErr w:type="spellStart"/>
            <w:r w:rsidRPr="00B53DB1">
              <w:rPr>
                <w:rFonts w:eastAsiaTheme="minorHAnsi"/>
                <w:b w:val="0"/>
                <w:color w:val="000000"/>
                <w:sz w:val="23"/>
                <w:szCs w:val="23"/>
                <w:lang w:val="en-US" w:eastAsia="en-US"/>
                <w14:shadow w14:blurRad="0" w14:dist="0" w14:dir="0" w14:sx="0" w14:sy="0" w14:kx="0" w14:ky="0" w14:algn="none">
                  <w14:srgbClr w14:val="000000"/>
                </w14:shadow>
              </w:rPr>
              <w:t>lichefiate</w:t>
            </w:r>
            <w:proofErr w:type="spellEnd"/>
            <w:r w:rsidRPr="00B53DB1">
              <w:rPr>
                <w:rFonts w:eastAsiaTheme="minorHAnsi"/>
                <w:b w:val="0"/>
                <w:color w:val="000000"/>
                <w:sz w:val="23"/>
                <w:szCs w:val="23"/>
                <w:lang w:val="en-US" w:eastAsia="en-US"/>
                <w14:shadow w14:blurRad="0" w14:dist="0" w14:dir="0" w14:sx="0" w14:sy="0" w14:kx="0" w14:ky="0" w14:algn="none">
                  <w14:srgbClr w14:val="000000"/>
                </w14:shadow>
              </w:rPr>
              <w:t xml:space="preserve"> </w:t>
            </w:r>
          </w:p>
        </w:tc>
        <w:tc>
          <w:tcPr>
            <w:tcW w:w="2160" w:type="dxa"/>
          </w:tcPr>
          <w:p w14:paraId="74D9D981"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proofErr w:type="spellStart"/>
            <w:r w:rsidRPr="00B53DB1">
              <w:rPr>
                <w:rFonts w:eastAsiaTheme="minorHAnsi"/>
                <w:b w:val="0"/>
                <w:color w:val="000000"/>
                <w:sz w:val="23"/>
                <w:szCs w:val="23"/>
                <w:lang w:val="en-US" w:eastAsia="en-US"/>
                <w14:shadow w14:blurRad="0" w14:dist="0" w14:dir="0" w14:sx="0" w14:sy="0" w14:kx="0" w14:ky="0" w14:algn="none">
                  <w14:srgbClr w14:val="000000"/>
                </w14:shadow>
              </w:rPr>
              <w:t>Rezervor</w:t>
            </w:r>
            <w:proofErr w:type="spellEnd"/>
            <w:r w:rsidRPr="00B53DB1">
              <w:rPr>
                <w:rFonts w:eastAsiaTheme="minorHAnsi"/>
                <w:b w:val="0"/>
                <w:color w:val="000000"/>
                <w:sz w:val="23"/>
                <w:szCs w:val="23"/>
                <w:lang w:val="en-US" w:eastAsia="en-US"/>
                <w14:shadow w14:blurRad="0" w14:dist="0" w14:dir="0" w14:sx="0" w14:sy="0" w14:kx="0" w14:ky="0" w14:algn="none">
                  <w14:srgbClr w14:val="000000"/>
                </w14:shadow>
              </w:rPr>
              <w:t xml:space="preserve"> de gaze </w:t>
            </w:r>
            <w:proofErr w:type="spellStart"/>
            <w:r w:rsidRPr="00B53DB1">
              <w:rPr>
                <w:rFonts w:eastAsiaTheme="minorHAnsi"/>
                <w:b w:val="0"/>
                <w:color w:val="000000"/>
                <w:sz w:val="23"/>
                <w:szCs w:val="23"/>
                <w:lang w:val="en-US" w:eastAsia="en-US"/>
                <w14:shadow w14:blurRad="0" w14:dist="0" w14:dir="0" w14:sx="0" w14:sy="0" w14:kx="0" w14:ky="0" w14:algn="none">
                  <w14:srgbClr w14:val="000000"/>
                </w14:shadow>
              </w:rPr>
              <w:t>petroliere</w:t>
            </w:r>
            <w:proofErr w:type="spellEnd"/>
            <w:r w:rsidRPr="00B53DB1">
              <w:rPr>
                <w:rFonts w:eastAsiaTheme="minorHAnsi"/>
                <w:b w:val="0"/>
                <w:color w:val="000000"/>
                <w:sz w:val="23"/>
                <w:szCs w:val="23"/>
                <w:lang w:val="en-US" w:eastAsia="en-US"/>
                <w14:shadow w14:blurRad="0" w14:dist="0" w14:dir="0" w14:sx="0" w14:sy="0" w14:kx="0" w14:ky="0" w14:algn="none">
                  <w14:srgbClr w14:val="000000"/>
                </w14:shadow>
              </w:rPr>
              <w:t xml:space="preserve"> </w:t>
            </w:r>
            <w:proofErr w:type="spellStart"/>
            <w:r w:rsidRPr="00B53DB1">
              <w:rPr>
                <w:rFonts w:eastAsiaTheme="minorHAnsi"/>
                <w:b w:val="0"/>
                <w:color w:val="000000"/>
                <w:sz w:val="23"/>
                <w:szCs w:val="23"/>
                <w:lang w:val="en-US" w:eastAsia="en-US"/>
                <w14:shadow w14:blurRad="0" w14:dist="0" w14:dir="0" w14:sx="0" w14:sy="0" w14:kx="0" w14:ky="0" w14:algn="none">
                  <w14:srgbClr w14:val="000000"/>
                </w14:shadow>
              </w:rPr>
              <w:t>lichefiate</w:t>
            </w:r>
            <w:proofErr w:type="spellEnd"/>
            <w:r w:rsidRPr="00B53DB1">
              <w:rPr>
                <w:rFonts w:eastAsiaTheme="minorHAnsi"/>
                <w:b w:val="0"/>
                <w:color w:val="000000"/>
                <w:sz w:val="23"/>
                <w:szCs w:val="23"/>
                <w:lang w:val="en-US" w:eastAsia="en-US"/>
                <w14:shadow w14:blurRad="0" w14:dist="0" w14:dir="0" w14:sx="0" w14:sy="0" w14:kx="0" w14:ky="0" w14:algn="none">
                  <w14:srgbClr w14:val="000000"/>
                </w14:shadow>
              </w:rPr>
              <w:t xml:space="preserve"> </w:t>
            </w:r>
          </w:p>
        </w:tc>
        <w:tc>
          <w:tcPr>
            <w:tcW w:w="990" w:type="dxa"/>
          </w:tcPr>
          <w:p w14:paraId="647A11F0"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 w:val="0"/>
                <w:color w:val="000000"/>
                <w:sz w:val="23"/>
                <w:szCs w:val="23"/>
                <w:lang w:val="en-US" w:eastAsia="en-US"/>
                <w14:shadow w14:blurRad="0" w14:dist="0" w14:dir="0" w14:sx="0" w14:sy="0" w14:kx="0" w14:ky="0" w14:algn="none">
                  <w14:srgbClr w14:val="000000"/>
                </w14:shadow>
              </w:rPr>
              <w:t xml:space="preserve">190 </w:t>
            </w:r>
          </w:p>
        </w:tc>
        <w:tc>
          <w:tcPr>
            <w:tcW w:w="1080" w:type="dxa"/>
          </w:tcPr>
          <w:p w14:paraId="3A0F0991"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 w:val="0"/>
                <w:color w:val="000000"/>
                <w:sz w:val="23"/>
                <w:szCs w:val="23"/>
                <w:lang w:val="en-US" w:eastAsia="en-US"/>
                <w14:shadow w14:blurRad="0" w14:dist="0" w14:dir="0" w14:sx="0" w14:sy="0" w14:kx="0" w14:ky="0" w14:algn="none">
                  <w14:srgbClr w14:val="000000"/>
                </w14:shadow>
              </w:rPr>
              <w:t xml:space="preserve">320 </w:t>
            </w:r>
          </w:p>
        </w:tc>
        <w:tc>
          <w:tcPr>
            <w:tcW w:w="1080" w:type="dxa"/>
          </w:tcPr>
          <w:p w14:paraId="6DEED04C"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 w:val="0"/>
                <w:color w:val="000000"/>
                <w:sz w:val="23"/>
                <w:szCs w:val="23"/>
                <w:lang w:val="en-US" w:eastAsia="en-US"/>
                <w14:shadow w14:blurRad="0" w14:dist="0" w14:dir="0" w14:sx="0" w14:sy="0" w14:kx="0" w14:ky="0" w14:algn="none">
                  <w14:srgbClr w14:val="000000"/>
                </w14:shadow>
              </w:rPr>
              <w:t xml:space="preserve">546 </w:t>
            </w:r>
          </w:p>
        </w:tc>
        <w:tc>
          <w:tcPr>
            <w:tcW w:w="1080" w:type="dxa"/>
          </w:tcPr>
          <w:p w14:paraId="7DB9DE87"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 w:val="0"/>
                <w:color w:val="000000"/>
                <w:sz w:val="23"/>
                <w:szCs w:val="23"/>
                <w:lang w:val="en-US" w:eastAsia="en-US"/>
                <w14:shadow w14:blurRad="0" w14:dist="0" w14:dir="0" w14:sx="0" w14:sy="0" w14:kx="0" w14:ky="0" w14:algn="none">
                  <w14:srgbClr w14:val="000000"/>
                </w14:shadow>
              </w:rPr>
              <w:t xml:space="preserve">1055 </w:t>
            </w:r>
          </w:p>
        </w:tc>
      </w:tr>
      <w:tr w:rsidR="00B53DB1" w:rsidRPr="00B53DB1" w14:paraId="19422FFD" w14:textId="77777777" w:rsidTr="00963BD9">
        <w:trPr>
          <w:trHeight w:val="388"/>
        </w:trPr>
        <w:tc>
          <w:tcPr>
            <w:tcW w:w="648" w:type="dxa"/>
          </w:tcPr>
          <w:p w14:paraId="77EAF22E"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 w:val="0"/>
                <w:color w:val="000000"/>
                <w:sz w:val="23"/>
                <w:szCs w:val="23"/>
                <w:lang w:val="en-US" w:eastAsia="en-US"/>
                <w14:shadow w14:blurRad="0" w14:dist="0" w14:dir="0" w14:sx="0" w14:sy="0" w14:kx="0" w14:ky="0" w14:algn="none">
                  <w14:srgbClr w14:val="000000"/>
                </w14:shadow>
              </w:rPr>
              <w:t xml:space="preserve">5. </w:t>
            </w:r>
          </w:p>
        </w:tc>
        <w:tc>
          <w:tcPr>
            <w:tcW w:w="1710" w:type="dxa"/>
          </w:tcPr>
          <w:p w14:paraId="0B59CED8"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proofErr w:type="spellStart"/>
            <w:r w:rsidRPr="00B53DB1">
              <w:rPr>
                <w:rFonts w:eastAsiaTheme="minorHAnsi"/>
                <w:b w:val="0"/>
                <w:color w:val="000000"/>
                <w:sz w:val="23"/>
                <w:szCs w:val="23"/>
                <w:lang w:val="en-US" w:eastAsia="en-US"/>
                <w14:shadow w14:blurRad="0" w14:dist="0" w14:dir="0" w14:sx="0" w14:sy="0" w14:kx="0" w14:ky="0" w14:algn="none">
                  <w14:srgbClr w14:val="000000"/>
                </w14:shadow>
              </w:rPr>
              <w:t>Incendiu</w:t>
            </w:r>
            <w:proofErr w:type="spellEnd"/>
            <w:r w:rsidRPr="00B53DB1">
              <w:rPr>
                <w:rFonts w:eastAsiaTheme="minorHAnsi"/>
                <w:b w:val="0"/>
                <w:color w:val="000000"/>
                <w:sz w:val="23"/>
                <w:szCs w:val="23"/>
                <w:lang w:val="en-US" w:eastAsia="en-US"/>
                <w14:shadow w14:blurRad="0" w14:dist="0" w14:dir="0" w14:sx="0" w14:sy="0" w14:kx="0" w14:ky="0" w14:algn="none">
                  <w14:srgbClr w14:val="000000"/>
                </w14:shadow>
              </w:rPr>
              <w:t xml:space="preserve"> BLEVE </w:t>
            </w:r>
          </w:p>
        </w:tc>
        <w:tc>
          <w:tcPr>
            <w:tcW w:w="1530" w:type="dxa"/>
          </w:tcPr>
          <w:p w14:paraId="0F60D8F6"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 w:val="0"/>
                <w:color w:val="000000"/>
                <w:sz w:val="23"/>
                <w:szCs w:val="23"/>
                <w:lang w:val="en-US" w:eastAsia="en-US"/>
                <w14:shadow w14:blurRad="0" w14:dist="0" w14:dir="0" w14:sx="0" w14:sy="0" w14:kx="0" w14:ky="0" w14:algn="none">
                  <w14:srgbClr w14:val="000000"/>
                </w14:shadow>
              </w:rPr>
              <w:t xml:space="preserve">Gaze </w:t>
            </w:r>
            <w:proofErr w:type="spellStart"/>
            <w:r w:rsidRPr="00B53DB1">
              <w:rPr>
                <w:rFonts w:eastAsiaTheme="minorHAnsi"/>
                <w:b w:val="0"/>
                <w:color w:val="000000"/>
                <w:sz w:val="23"/>
                <w:szCs w:val="23"/>
                <w:lang w:val="en-US" w:eastAsia="en-US"/>
                <w14:shadow w14:blurRad="0" w14:dist="0" w14:dir="0" w14:sx="0" w14:sy="0" w14:kx="0" w14:ky="0" w14:algn="none">
                  <w14:srgbClr w14:val="000000"/>
                </w14:shadow>
              </w:rPr>
              <w:t>petroliere</w:t>
            </w:r>
            <w:proofErr w:type="spellEnd"/>
            <w:r w:rsidRPr="00B53DB1">
              <w:rPr>
                <w:rFonts w:eastAsiaTheme="minorHAnsi"/>
                <w:b w:val="0"/>
                <w:color w:val="000000"/>
                <w:sz w:val="23"/>
                <w:szCs w:val="23"/>
                <w:lang w:val="en-US" w:eastAsia="en-US"/>
                <w14:shadow w14:blurRad="0" w14:dist="0" w14:dir="0" w14:sx="0" w14:sy="0" w14:kx="0" w14:ky="0" w14:algn="none">
                  <w14:srgbClr w14:val="000000"/>
                </w14:shadow>
              </w:rPr>
              <w:t xml:space="preserve"> </w:t>
            </w:r>
            <w:proofErr w:type="spellStart"/>
            <w:r w:rsidRPr="00B53DB1">
              <w:rPr>
                <w:rFonts w:eastAsiaTheme="minorHAnsi"/>
                <w:b w:val="0"/>
                <w:color w:val="000000"/>
                <w:sz w:val="23"/>
                <w:szCs w:val="23"/>
                <w:lang w:val="en-US" w:eastAsia="en-US"/>
                <w14:shadow w14:blurRad="0" w14:dist="0" w14:dir="0" w14:sx="0" w14:sy="0" w14:kx="0" w14:ky="0" w14:algn="none">
                  <w14:srgbClr w14:val="000000"/>
                </w14:shadow>
              </w:rPr>
              <w:t>lichefiate</w:t>
            </w:r>
            <w:proofErr w:type="spellEnd"/>
            <w:r w:rsidRPr="00B53DB1">
              <w:rPr>
                <w:rFonts w:eastAsiaTheme="minorHAnsi"/>
                <w:b w:val="0"/>
                <w:color w:val="000000"/>
                <w:sz w:val="23"/>
                <w:szCs w:val="23"/>
                <w:lang w:val="en-US" w:eastAsia="en-US"/>
                <w14:shadow w14:blurRad="0" w14:dist="0" w14:dir="0" w14:sx="0" w14:sy="0" w14:kx="0" w14:ky="0" w14:algn="none">
                  <w14:srgbClr w14:val="000000"/>
                </w14:shadow>
              </w:rPr>
              <w:t xml:space="preserve"> </w:t>
            </w:r>
          </w:p>
        </w:tc>
        <w:tc>
          <w:tcPr>
            <w:tcW w:w="2160" w:type="dxa"/>
          </w:tcPr>
          <w:p w14:paraId="11701A74"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proofErr w:type="spellStart"/>
            <w:r w:rsidRPr="00B53DB1">
              <w:rPr>
                <w:rFonts w:eastAsiaTheme="minorHAnsi"/>
                <w:b w:val="0"/>
                <w:color w:val="000000"/>
                <w:sz w:val="23"/>
                <w:szCs w:val="23"/>
                <w:lang w:val="en-US" w:eastAsia="en-US"/>
                <w14:shadow w14:blurRad="0" w14:dist="0" w14:dir="0" w14:sx="0" w14:sy="0" w14:kx="0" w14:ky="0" w14:algn="none">
                  <w14:srgbClr w14:val="000000"/>
                </w14:shadow>
              </w:rPr>
              <w:t>Rezervor</w:t>
            </w:r>
            <w:proofErr w:type="spellEnd"/>
            <w:r w:rsidRPr="00B53DB1">
              <w:rPr>
                <w:rFonts w:eastAsiaTheme="minorHAnsi"/>
                <w:b w:val="0"/>
                <w:color w:val="000000"/>
                <w:sz w:val="23"/>
                <w:szCs w:val="23"/>
                <w:lang w:val="en-US" w:eastAsia="en-US"/>
                <w14:shadow w14:blurRad="0" w14:dist="0" w14:dir="0" w14:sx="0" w14:sy="0" w14:kx="0" w14:ky="0" w14:algn="none">
                  <w14:srgbClr w14:val="000000"/>
                </w14:shadow>
              </w:rPr>
              <w:t xml:space="preserve"> de gaze </w:t>
            </w:r>
            <w:proofErr w:type="spellStart"/>
            <w:r w:rsidRPr="00B53DB1">
              <w:rPr>
                <w:rFonts w:eastAsiaTheme="minorHAnsi"/>
                <w:b w:val="0"/>
                <w:color w:val="000000"/>
                <w:sz w:val="23"/>
                <w:szCs w:val="23"/>
                <w:lang w:val="en-US" w:eastAsia="en-US"/>
                <w14:shadow w14:blurRad="0" w14:dist="0" w14:dir="0" w14:sx="0" w14:sy="0" w14:kx="0" w14:ky="0" w14:algn="none">
                  <w14:srgbClr w14:val="000000"/>
                </w14:shadow>
              </w:rPr>
              <w:t>petroliere</w:t>
            </w:r>
            <w:proofErr w:type="spellEnd"/>
            <w:r w:rsidRPr="00B53DB1">
              <w:rPr>
                <w:rFonts w:eastAsiaTheme="minorHAnsi"/>
                <w:b w:val="0"/>
                <w:color w:val="000000"/>
                <w:sz w:val="23"/>
                <w:szCs w:val="23"/>
                <w:lang w:val="en-US" w:eastAsia="en-US"/>
                <w14:shadow w14:blurRad="0" w14:dist="0" w14:dir="0" w14:sx="0" w14:sy="0" w14:kx="0" w14:ky="0" w14:algn="none">
                  <w14:srgbClr w14:val="000000"/>
                </w14:shadow>
              </w:rPr>
              <w:t xml:space="preserve"> </w:t>
            </w:r>
            <w:proofErr w:type="spellStart"/>
            <w:r w:rsidRPr="00B53DB1">
              <w:rPr>
                <w:rFonts w:eastAsiaTheme="minorHAnsi"/>
                <w:b w:val="0"/>
                <w:color w:val="000000"/>
                <w:sz w:val="23"/>
                <w:szCs w:val="23"/>
                <w:lang w:val="en-US" w:eastAsia="en-US"/>
                <w14:shadow w14:blurRad="0" w14:dist="0" w14:dir="0" w14:sx="0" w14:sy="0" w14:kx="0" w14:ky="0" w14:algn="none">
                  <w14:srgbClr w14:val="000000"/>
                </w14:shadow>
              </w:rPr>
              <w:t>lichefiate</w:t>
            </w:r>
            <w:proofErr w:type="spellEnd"/>
            <w:r w:rsidRPr="00B53DB1">
              <w:rPr>
                <w:rFonts w:eastAsiaTheme="minorHAnsi"/>
                <w:b w:val="0"/>
                <w:color w:val="000000"/>
                <w:sz w:val="23"/>
                <w:szCs w:val="23"/>
                <w:lang w:val="en-US" w:eastAsia="en-US"/>
                <w14:shadow w14:blurRad="0" w14:dist="0" w14:dir="0" w14:sx="0" w14:sy="0" w14:kx="0" w14:ky="0" w14:algn="none">
                  <w14:srgbClr w14:val="000000"/>
                </w14:shadow>
              </w:rPr>
              <w:t xml:space="preserve"> </w:t>
            </w:r>
          </w:p>
        </w:tc>
        <w:tc>
          <w:tcPr>
            <w:tcW w:w="990" w:type="dxa"/>
          </w:tcPr>
          <w:p w14:paraId="14B399C1"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 w:val="0"/>
                <w:color w:val="000000"/>
                <w:sz w:val="23"/>
                <w:szCs w:val="23"/>
                <w:lang w:val="en-US" w:eastAsia="en-US"/>
                <w14:shadow w14:blurRad="0" w14:dist="0" w14:dir="0" w14:sx="0" w14:sy="0" w14:kx="0" w14:ky="0" w14:algn="none">
                  <w14:srgbClr w14:val="000000"/>
                </w14:shadow>
              </w:rPr>
              <w:t xml:space="preserve">75 </w:t>
            </w:r>
          </w:p>
        </w:tc>
        <w:tc>
          <w:tcPr>
            <w:tcW w:w="1080" w:type="dxa"/>
          </w:tcPr>
          <w:p w14:paraId="491E2AC6"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 w:val="0"/>
                <w:color w:val="000000"/>
                <w:sz w:val="23"/>
                <w:szCs w:val="23"/>
                <w:lang w:val="en-US" w:eastAsia="en-US"/>
                <w14:shadow w14:blurRad="0" w14:dist="0" w14:dir="0" w14:sx="0" w14:sy="0" w14:kx="0" w14:ky="0" w14:algn="none">
                  <w14:srgbClr w14:val="000000"/>
                </w14:shadow>
              </w:rPr>
              <w:t xml:space="preserve">213 </w:t>
            </w:r>
          </w:p>
        </w:tc>
        <w:tc>
          <w:tcPr>
            <w:tcW w:w="1080" w:type="dxa"/>
          </w:tcPr>
          <w:p w14:paraId="255BC779"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 w:val="0"/>
                <w:color w:val="000000"/>
                <w:sz w:val="23"/>
                <w:szCs w:val="23"/>
                <w:lang w:val="en-US" w:eastAsia="en-US"/>
                <w14:shadow w14:blurRad="0" w14:dist="0" w14:dir="0" w14:sx="0" w14:sy="0" w14:kx="0" w14:ky="0" w14:algn="none">
                  <w14:srgbClr w14:val="000000"/>
                </w14:shadow>
              </w:rPr>
              <w:t xml:space="preserve">298 </w:t>
            </w:r>
          </w:p>
        </w:tc>
        <w:tc>
          <w:tcPr>
            <w:tcW w:w="1080" w:type="dxa"/>
          </w:tcPr>
          <w:p w14:paraId="4D0022C1"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 w:val="0"/>
                <w:color w:val="000000"/>
                <w:sz w:val="23"/>
                <w:szCs w:val="23"/>
                <w:lang w:val="en-US" w:eastAsia="en-US"/>
                <w14:shadow w14:blurRad="0" w14:dist="0" w14:dir="0" w14:sx="0" w14:sy="0" w14:kx="0" w14:ky="0" w14:algn="none">
                  <w14:srgbClr w14:val="000000"/>
                </w14:shadow>
              </w:rPr>
              <w:t xml:space="preserve">386 </w:t>
            </w:r>
          </w:p>
        </w:tc>
      </w:tr>
    </w:tbl>
    <w:p w14:paraId="1B37C9A4" w14:textId="77777777" w:rsidR="00B53DB1" w:rsidRPr="00385AE2" w:rsidRDefault="00B53DB1" w:rsidP="00385AE2">
      <w:pPr>
        <w:jc w:val="both"/>
        <w:rPr>
          <w:rStyle w:val="tpt1"/>
          <w:rFonts w:asciiTheme="minorHAnsi" w:hAnsiTheme="minorHAnsi" w:cs="Times New Roman"/>
          <w:b w:val="0"/>
          <w:bCs/>
          <w:sz w:val="24"/>
          <w:szCs w:val="24"/>
          <w:lang w:val="ro-RO"/>
        </w:rPr>
      </w:pPr>
    </w:p>
    <w:p w14:paraId="463F4C0E" w14:textId="77777777" w:rsidR="00B4421A" w:rsidRDefault="00B4421A" w:rsidP="0079049C">
      <w:pPr>
        <w:pStyle w:val="ListParagraph"/>
        <w:ind w:left="0" w:firstLine="426"/>
        <w:jc w:val="both"/>
        <w:rPr>
          <w:rStyle w:val="tpt1"/>
          <w:rFonts w:asciiTheme="minorHAnsi" w:hAnsiTheme="minorHAnsi" w:cs="Times New Roman"/>
          <w:b w:val="0"/>
          <w:bCs/>
          <w:sz w:val="24"/>
          <w:szCs w:val="24"/>
          <w:lang w:val="ro-RO"/>
        </w:rPr>
      </w:pPr>
      <w:r w:rsidRPr="00B4421A">
        <w:rPr>
          <w:rStyle w:val="tpt1"/>
          <w:rFonts w:asciiTheme="minorHAnsi" w:hAnsiTheme="minorHAnsi" w:cs="Times New Roman"/>
          <w:b w:val="0"/>
          <w:bCs/>
          <w:sz w:val="24"/>
          <w:szCs w:val="24"/>
          <w:lang w:val="ro-RO"/>
        </w:rPr>
        <w:t xml:space="preserve">Pentru prevenirea și înlăturarea </w:t>
      </w:r>
      <w:r w:rsidR="002A6815">
        <w:rPr>
          <w:rStyle w:val="tpt1"/>
          <w:rFonts w:asciiTheme="minorHAnsi" w:hAnsiTheme="minorHAnsi" w:cs="Times New Roman"/>
          <w:b w:val="0"/>
          <w:bCs/>
          <w:sz w:val="24"/>
          <w:szCs w:val="24"/>
          <w:lang w:val="ro-RO"/>
        </w:rPr>
        <w:t>efec</w:t>
      </w:r>
      <w:r>
        <w:rPr>
          <w:rStyle w:val="tpt1"/>
          <w:rFonts w:asciiTheme="minorHAnsi" w:hAnsiTheme="minorHAnsi" w:cs="Times New Roman"/>
          <w:b w:val="0"/>
          <w:bCs/>
          <w:sz w:val="24"/>
          <w:szCs w:val="24"/>
          <w:lang w:val="ro-RO"/>
        </w:rPr>
        <w:t>telor accidetelor în care sunt implicate substanțe periculoase, la nivelul amplasamentului sunt implementate o serie de măsuri tehnice și organizatorice dintre care menționăm:</w:t>
      </w:r>
    </w:p>
    <w:p w14:paraId="055586C3" w14:textId="77777777" w:rsidR="00B4421A" w:rsidRDefault="00B4421A" w:rsidP="00B4421A">
      <w:pPr>
        <w:pStyle w:val="ListParagraph"/>
        <w:numPr>
          <w:ilvl w:val="0"/>
          <w:numId w:val="23"/>
        </w:numPr>
        <w:jc w:val="both"/>
        <w:rPr>
          <w:rStyle w:val="tpt1"/>
          <w:rFonts w:asciiTheme="minorHAnsi" w:hAnsiTheme="minorHAnsi" w:cs="Times New Roman"/>
          <w:b w:val="0"/>
          <w:bCs/>
          <w:sz w:val="24"/>
          <w:szCs w:val="24"/>
          <w:lang w:val="ro-RO"/>
        </w:rPr>
      </w:pPr>
      <w:r>
        <w:rPr>
          <w:rStyle w:val="tpt1"/>
          <w:rFonts w:asciiTheme="minorHAnsi" w:hAnsiTheme="minorHAnsi" w:cs="Times New Roman"/>
          <w:b w:val="0"/>
          <w:bCs/>
          <w:sz w:val="24"/>
          <w:szCs w:val="24"/>
          <w:lang w:val="ro-RO"/>
        </w:rPr>
        <w:t>utilizarea BAT/BREF</w:t>
      </w:r>
      <w:r w:rsidR="00762424">
        <w:rPr>
          <w:rStyle w:val="tpt1"/>
          <w:rFonts w:asciiTheme="minorHAnsi" w:hAnsiTheme="minorHAnsi" w:cs="Times New Roman"/>
          <w:b w:val="0"/>
          <w:bCs/>
          <w:sz w:val="24"/>
          <w:szCs w:val="24"/>
          <w:lang w:val="ro-RO"/>
        </w:rPr>
        <w:t>,</w:t>
      </w:r>
      <w:r w:rsidR="002A0D63">
        <w:rPr>
          <w:rStyle w:val="tpt1"/>
          <w:rFonts w:asciiTheme="minorHAnsi" w:hAnsiTheme="minorHAnsi" w:cs="Times New Roman"/>
          <w:b w:val="0"/>
          <w:bCs/>
          <w:sz w:val="24"/>
          <w:szCs w:val="24"/>
          <w:lang w:val="ro-RO"/>
        </w:rPr>
        <w:t xml:space="preserve"> standarde ISO 9000/14000/18000/21000...</w:t>
      </w:r>
      <w:r>
        <w:rPr>
          <w:rStyle w:val="tpt1"/>
          <w:rFonts w:asciiTheme="minorHAnsi" w:hAnsiTheme="minorHAnsi" w:cs="Times New Roman"/>
          <w:b w:val="0"/>
          <w:bCs/>
          <w:sz w:val="24"/>
          <w:szCs w:val="24"/>
          <w:lang w:val="ro-RO"/>
        </w:rPr>
        <w:t>;</w:t>
      </w:r>
    </w:p>
    <w:p w14:paraId="3D1F99DE" w14:textId="77777777" w:rsidR="002A0D63" w:rsidRDefault="00B4421A" w:rsidP="00B4421A">
      <w:pPr>
        <w:pStyle w:val="ListParagraph"/>
        <w:numPr>
          <w:ilvl w:val="0"/>
          <w:numId w:val="23"/>
        </w:numPr>
        <w:jc w:val="both"/>
        <w:rPr>
          <w:rStyle w:val="tpt1"/>
          <w:rFonts w:asciiTheme="minorHAnsi" w:hAnsiTheme="minorHAnsi" w:cs="Times New Roman"/>
          <w:b w:val="0"/>
          <w:bCs/>
          <w:sz w:val="24"/>
          <w:szCs w:val="24"/>
          <w:lang w:val="ro-RO"/>
        </w:rPr>
      </w:pPr>
      <w:r>
        <w:rPr>
          <w:rStyle w:val="tpt1"/>
          <w:rFonts w:asciiTheme="minorHAnsi" w:hAnsiTheme="minorHAnsi" w:cs="Times New Roman"/>
          <w:b w:val="0"/>
          <w:bCs/>
          <w:sz w:val="24"/>
          <w:szCs w:val="24"/>
          <w:lang w:val="ro-RO"/>
        </w:rPr>
        <w:t xml:space="preserve">selecționarea și pregătirea </w:t>
      </w:r>
      <w:r w:rsidR="0093074D">
        <w:rPr>
          <w:rStyle w:val="tpt1"/>
          <w:rFonts w:asciiTheme="minorHAnsi" w:hAnsiTheme="minorHAnsi" w:cs="Times New Roman"/>
          <w:b w:val="0"/>
          <w:bCs/>
          <w:sz w:val="24"/>
          <w:szCs w:val="24"/>
          <w:lang w:val="ro-RO"/>
        </w:rPr>
        <w:t xml:space="preserve">personalului de pe amplasament se face foarte riguros, existând </w:t>
      </w:r>
      <w:r w:rsidR="002A0D63">
        <w:rPr>
          <w:rStyle w:val="tpt1"/>
          <w:rFonts w:asciiTheme="minorHAnsi" w:hAnsiTheme="minorHAnsi" w:cs="Times New Roman"/>
          <w:b w:val="0"/>
          <w:bCs/>
          <w:sz w:val="24"/>
          <w:szCs w:val="24"/>
          <w:lang w:val="ro-RO"/>
        </w:rPr>
        <w:t>cursuri de formare periodice;</w:t>
      </w:r>
    </w:p>
    <w:p w14:paraId="005EA7E1" w14:textId="77777777" w:rsidR="002A0D63" w:rsidRDefault="002A0D63" w:rsidP="00B4421A">
      <w:pPr>
        <w:pStyle w:val="ListParagraph"/>
        <w:numPr>
          <w:ilvl w:val="0"/>
          <w:numId w:val="23"/>
        </w:numPr>
        <w:jc w:val="both"/>
        <w:rPr>
          <w:rStyle w:val="tpt1"/>
          <w:rFonts w:asciiTheme="minorHAnsi" w:hAnsiTheme="minorHAnsi" w:cs="Times New Roman"/>
          <w:b w:val="0"/>
          <w:bCs/>
          <w:sz w:val="24"/>
          <w:szCs w:val="24"/>
          <w:lang w:val="ro-RO"/>
        </w:rPr>
      </w:pPr>
      <w:r>
        <w:rPr>
          <w:rStyle w:val="tpt1"/>
          <w:rFonts w:asciiTheme="minorHAnsi" w:hAnsiTheme="minorHAnsi" w:cs="Times New Roman"/>
          <w:b w:val="0"/>
          <w:bCs/>
          <w:sz w:val="24"/>
          <w:szCs w:val="24"/>
          <w:lang w:val="ro-RO"/>
        </w:rPr>
        <w:t>lunar se fac exerciții de răspuns la accidente în care sunt testate diferite scenarii de accidente;</w:t>
      </w:r>
    </w:p>
    <w:p w14:paraId="4A5B0821" w14:textId="77777777" w:rsidR="002A0D63" w:rsidRDefault="0012792A" w:rsidP="00B4421A">
      <w:pPr>
        <w:pStyle w:val="ListParagraph"/>
        <w:numPr>
          <w:ilvl w:val="0"/>
          <w:numId w:val="23"/>
        </w:numPr>
        <w:jc w:val="both"/>
        <w:rPr>
          <w:rStyle w:val="tpt1"/>
          <w:rFonts w:asciiTheme="minorHAnsi" w:hAnsiTheme="minorHAnsi" w:cs="Times New Roman"/>
          <w:b w:val="0"/>
          <w:bCs/>
          <w:sz w:val="24"/>
          <w:szCs w:val="24"/>
          <w:lang w:val="ro-RO"/>
        </w:rPr>
      </w:pPr>
      <w:r>
        <w:rPr>
          <w:rStyle w:val="tpt1"/>
          <w:rFonts w:asciiTheme="minorHAnsi" w:hAnsiTheme="minorHAnsi" w:cs="Times New Roman"/>
          <w:b w:val="0"/>
          <w:bCs/>
          <w:sz w:val="24"/>
          <w:szCs w:val="24"/>
          <w:lang w:val="ro-RO"/>
        </w:rPr>
        <w:t>e</w:t>
      </w:r>
      <w:r w:rsidR="002A0D63">
        <w:rPr>
          <w:rStyle w:val="tpt1"/>
          <w:rFonts w:asciiTheme="minorHAnsi" w:hAnsiTheme="minorHAnsi" w:cs="Times New Roman"/>
          <w:b w:val="0"/>
          <w:bCs/>
          <w:sz w:val="24"/>
          <w:szCs w:val="24"/>
          <w:lang w:val="ro-RO"/>
        </w:rPr>
        <w:t>xistă întocmit și este permanent actualizat  PUI;</w:t>
      </w:r>
    </w:p>
    <w:p w14:paraId="2153A5F8" w14:textId="77777777" w:rsidR="002A0D63" w:rsidRDefault="0012792A" w:rsidP="00B4421A">
      <w:pPr>
        <w:pStyle w:val="ListParagraph"/>
        <w:numPr>
          <w:ilvl w:val="0"/>
          <w:numId w:val="23"/>
        </w:numPr>
        <w:jc w:val="both"/>
        <w:rPr>
          <w:rStyle w:val="tpt1"/>
          <w:rFonts w:asciiTheme="minorHAnsi" w:hAnsiTheme="minorHAnsi" w:cs="Times New Roman"/>
          <w:b w:val="0"/>
          <w:bCs/>
          <w:sz w:val="24"/>
          <w:szCs w:val="24"/>
          <w:lang w:val="ro-RO"/>
        </w:rPr>
      </w:pPr>
      <w:r>
        <w:rPr>
          <w:rStyle w:val="tpt1"/>
          <w:rFonts w:asciiTheme="minorHAnsi" w:hAnsiTheme="minorHAnsi" w:cs="Times New Roman"/>
          <w:b w:val="0"/>
          <w:bCs/>
          <w:sz w:val="24"/>
          <w:szCs w:val="24"/>
          <w:lang w:val="ro-RO"/>
        </w:rPr>
        <w:t>a</w:t>
      </w:r>
      <w:r w:rsidR="002A0D63">
        <w:rPr>
          <w:rStyle w:val="tpt1"/>
          <w:rFonts w:asciiTheme="minorHAnsi" w:hAnsiTheme="minorHAnsi" w:cs="Times New Roman"/>
          <w:b w:val="0"/>
          <w:bCs/>
          <w:sz w:val="24"/>
          <w:szCs w:val="24"/>
          <w:lang w:val="ro-RO"/>
        </w:rPr>
        <w:t xml:space="preserve">nual există un audit </w:t>
      </w:r>
      <w:r w:rsidR="00644A9F">
        <w:rPr>
          <w:rStyle w:val="tpt1"/>
          <w:rFonts w:asciiTheme="minorHAnsi" w:hAnsiTheme="minorHAnsi" w:cs="Times New Roman"/>
          <w:b w:val="0"/>
          <w:bCs/>
          <w:sz w:val="24"/>
          <w:szCs w:val="24"/>
          <w:lang w:val="ro-RO"/>
        </w:rPr>
        <w:t xml:space="preserve">intern </w:t>
      </w:r>
      <w:r w:rsidR="002A0D63">
        <w:rPr>
          <w:rStyle w:val="tpt1"/>
          <w:rFonts w:asciiTheme="minorHAnsi" w:hAnsiTheme="minorHAnsi" w:cs="Times New Roman"/>
          <w:b w:val="0"/>
          <w:bCs/>
          <w:sz w:val="24"/>
          <w:szCs w:val="24"/>
          <w:lang w:val="ro-RO"/>
        </w:rPr>
        <w:t xml:space="preserve">de specialitate </w:t>
      </w:r>
      <w:r w:rsidR="00644A9F">
        <w:rPr>
          <w:rStyle w:val="tpt1"/>
          <w:rFonts w:asciiTheme="minorHAnsi" w:hAnsiTheme="minorHAnsi" w:cs="Times New Roman"/>
          <w:b w:val="0"/>
          <w:bCs/>
          <w:sz w:val="24"/>
          <w:szCs w:val="24"/>
          <w:lang w:val="ro-RO"/>
        </w:rPr>
        <w:t>si la trei ani audit extern de specialitate</w:t>
      </w:r>
      <w:r w:rsidR="002A0D63">
        <w:rPr>
          <w:rStyle w:val="tpt1"/>
          <w:rFonts w:asciiTheme="minorHAnsi" w:hAnsiTheme="minorHAnsi" w:cs="Times New Roman"/>
          <w:b w:val="0"/>
          <w:bCs/>
          <w:sz w:val="24"/>
          <w:szCs w:val="24"/>
          <w:lang w:val="ro-RO"/>
        </w:rPr>
        <w:t>;</w:t>
      </w:r>
    </w:p>
    <w:p w14:paraId="2112E400" w14:textId="77777777" w:rsidR="002A0D63" w:rsidRDefault="0012792A" w:rsidP="00B4421A">
      <w:pPr>
        <w:pStyle w:val="ListParagraph"/>
        <w:numPr>
          <w:ilvl w:val="0"/>
          <w:numId w:val="23"/>
        </w:numPr>
        <w:jc w:val="both"/>
        <w:rPr>
          <w:rStyle w:val="tpt1"/>
          <w:rFonts w:asciiTheme="minorHAnsi" w:hAnsiTheme="minorHAnsi" w:cs="Times New Roman"/>
          <w:b w:val="0"/>
          <w:bCs/>
          <w:sz w:val="24"/>
          <w:szCs w:val="24"/>
          <w:lang w:val="ro-RO"/>
        </w:rPr>
      </w:pPr>
      <w:r>
        <w:rPr>
          <w:rStyle w:val="tpt1"/>
          <w:rFonts w:asciiTheme="minorHAnsi" w:hAnsiTheme="minorHAnsi" w:cs="Times New Roman"/>
          <w:b w:val="0"/>
          <w:bCs/>
          <w:sz w:val="24"/>
          <w:szCs w:val="24"/>
          <w:lang w:val="ro-RO"/>
        </w:rPr>
        <w:t>s</w:t>
      </w:r>
      <w:r w:rsidR="002A0D63">
        <w:rPr>
          <w:rStyle w:val="tpt1"/>
          <w:rFonts w:asciiTheme="minorHAnsi" w:hAnsiTheme="minorHAnsi" w:cs="Times New Roman"/>
          <w:b w:val="0"/>
          <w:bCs/>
          <w:sz w:val="24"/>
          <w:szCs w:val="24"/>
          <w:lang w:val="ro-RO"/>
        </w:rPr>
        <w:t xml:space="preserve">isteme </w:t>
      </w:r>
      <w:r w:rsidR="008C3809">
        <w:rPr>
          <w:rStyle w:val="tpt1"/>
          <w:rFonts w:asciiTheme="minorHAnsi" w:hAnsiTheme="minorHAnsi" w:cs="Times New Roman"/>
          <w:b w:val="0"/>
          <w:bCs/>
          <w:sz w:val="24"/>
          <w:szCs w:val="24"/>
          <w:lang w:val="ro-RO"/>
        </w:rPr>
        <w:t>automate de stingere incendii/</w:t>
      </w:r>
      <w:r w:rsidR="002A0D63">
        <w:rPr>
          <w:rStyle w:val="tpt1"/>
          <w:rFonts w:asciiTheme="minorHAnsi" w:hAnsiTheme="minorHAnsi" w:cs="Times New Roman"/>
          <w:b w:val="0"/>
          <w:bCs/>
          <w:sz w:val="24"/>
          <w:szCs w:val="24"/>
          <w:lang w:val="ro-RO"/>
        </w:rPr>
        <w:t xml:space="preserve">de </w:t>
      </w:r>
      <w:r w:rsidR="008C3809">
        <w:rPr>
          <w:rStyle w:val="tpt1"/>
          <w:rFonts w:asciiTheme="minorHAnsi" w:hAnsiTheme="minorHAnsi" w:cs="Times New Roman"/>
          <w:b w:val="0"/>
          <w:bCs/>
          <w:sz w:val="24"/>
          <w:szCs w:val="24"/>
          <w:lang w:val="ro-RO"/>
        </w:rPr>
        <w:t>detecție eliberări de substanțe/</w:t>
      </w:r>
      <w:r w:rsidR="002A0D63">
        <w:rPr>
          <w:rStyle w:val="tpt1"/>
          <w:rFonts w:asciiTheme="minorHAnsi" w:hAnsiTheme="minorHAnsi" w:cs="Times New Roman"/>
          <w:b w:val="0"/>
          <w:bCs/>
          <w:sz w:val="24"/>
          <w:szCs w:val="24"/>
          <w:lang w:val="ro-RO"/>
        </w:rPr>
        <w:t>de etanșare î</w:t>
      </w:r>
      <w:r w:rsidR="00644A9F">
        <w:rPr>
          <w:rStyle w:val="tpt1"/>
          <w:rFonts w:asciiTheme="minorHAnsi" w:hAnsiTheme="minorHAnsi" w:cs="Times New Roman"/>
          <w:b w:val="0"/>
          <w:bCs/>
          <w:sz w:val="24"/>
          <w:szCs w:val="24"/>
          <w:lang w:val="ro-RO"/>
        </w:rPr>
        <w:t xml:space="preserve">n caz de scăpări accidentale ( sistem de lini de racire/stingere incediu cu drencere  la parcul de rezervoare , rampa CF pentru vagoane CF si Vagoane CSI , sistem detectie gaze CROWCON cu centrale si 12 senzori , electrovane la rezervoare si supape de sens pe instalatiile de conducte ) </w:t>
      </w:r>
    </w:p>
    <w:p w14:paraId="6CC1A3B9" w14:textId="77777777" w:rsidR="00B4421A" w:rsidRPr="00B4421A" w:rsidRDefault="00B4421A" w:rsidP="00385AE2">
      <w:pPr>
        <w:pStyle w:val="ListParagraph"/>
        <w:ind w:left="786"/>
        <w:jc w:val="both"/>
        <w:rPr>
          <w:rStyle w:val="tpt1"/>
          <w:rFonts w:asciiTheme="minorHAnsi" w:hAnsiTheme="minorHAnsi" w:cs="Times New Roman"/>
          <w:b w:val="0"/>
          <w:bCs/>
          <w:sz w:val="24"/>
          <w:szCs w:val="24"/>
          <w:lang w:val="ro-RO"/>
        </w:rPr>
      </w:pPr>
    </w:p>
    <w:p w14:paraId="5BB2D43C" w14:textId="77777777" w:rsidR="00C4480B" w:rsidRPr="00B4421A" w:rsidRDefault="0012792A" w:rsidP="0079049C">
      <w:pPr>
        <w:pStyle w:val="ListParagraph"/>
        <w:ind w:left="0" w:firstLine="282"/>
        <w:jc w:val="both"/>
        <w:rPr>
          <w:rStyle w:val="tpt1"/>
          <w:rFonts w:asciiTheme="minorHAnsi" w:hAnsiTheme="minorHAnsi" w:cs="Times New Roman"/>
          <w:b w:val="0"/>
          <w:bCs/>
          <w:sz w:val="24"/>
          <w:szCs w:val="24"/>
          <w:lang w:val="ro-RO"/>
        </w:rPr>
      </w:pPr>
      <w:r>
        <w:rPr>
          <w:rStyle w:val="tpt1"/>
          <w:rFonts w:asciiTheme="minorHAnsi" w:hAnsiTheme="minorHAnsi" w:cs="Times New Roman"/>
          <w:b w:val="0"/>
          <w:bCs/>
          <w:sz w:val="24"/>
          <w:szCs w:val="24"/>
          <w:lang w:val="ro-RO"/>
        </w:rPr>
        <w:t>Probabilitatea de apariţ</w:t>
      </w:r>
      <w:r w:rsidR="00C4480B" w:rsidRPr="00B4421A">
        <w:rPr>
          <w:rStyle w:val="tpt1"/>
          <w:rFonts w:asciiTheme="minorHAnsi" w:hAnsiTheme="minorHAnsi" w:cs="Times New Roman"/>
          <w:b w:val="0"/>
          <w:bCs/>
          <w:sz w:val="24"/>
          <w:szCs w:val="24"/>
          <w:lang w:val="ro-RO"/>
        </w:rPr>
        <w:t>ie a acci</w:t>
      </w:r>
      <w:r>
        <w:rPr>
          <w:rStyle w:val="tpt1"/>
          <w:rFonts w:asciiTheme="minorHAnsi" w:hAnsiTheme="minorHAnsi" w:cs="Times New Roman"/>
          <w:b w:val="0"/>
          <w:bCs/>
          <w:sz w:val="24"/>
          <w:szCs w:val="24"/>
          <w:lang w:val="ro-RO"/>
        </w:rPr>
        <w:t>dentului este foarte mică</w:t>
      </w:r>
      <w:r w:rsidR="00C4480B" w:rsidRPr="00B4421A">
        <w:rPr>
          <w:rStyle w:val="tpt1"/>
          <w:rFonts w:asciiTheme="minorHAnsi" w:hAnsiTheme="minorHAnsi" w:cs="Times New Roman"/>
          <w:b w:val="0"/>
          <w:bCs/>
          <w:sz w:val="24"/>
          <w:szCs w:val="24"/>
          <w:lang w:val="ro-RO"/>
        </w:rPr>
        <w:t>, fiind posibil s</w:t>
      </w:r>
      <w:r w:rsidR="002A0D63">
        <w:rPr>
          <w:rStyle w:val="tpt1"/>
          <w:rFonts w:asciiTheme="minorHAnsi" w:hAnsiTheme="minorHAnsi" w:cs="Times New Roman"/>
          <w:b w:val="0"/>
          <w:bCs/>
          <w:sz w:val="24"/>
          <w:szCs w:val="24"/>
          <w:lang w:val="ro-RO"/>
        </w:rPr>
        <w:t>ă</w:t>
      </w:r>
      <w:r>
        <w:rPr>
          <w:rStyle w:val="tpt1"/>
          <w:rFonts w:asciiTheme="minorHAnsi" w:hAnsiTheme="minorHAnsi" w:cs="Times New Roman"/>
          <w:b w:val="0"/>
          <w:bCs/>
          <w:sz w:val="24"/>
          <w:szCs w:val="24"/>
          <w:lang w:val="ro-RO"/>
        </w:rPr>
        <w:t xml:space="preserve"> nu apară niciodată pe întrega durata de funcţionare a unei instalaţ</w:t>
      </w:r>
      <w:r w:rsidR="00C4480B" w:rsidRPr="00B4421A">
        <w:rPr>
          <w:rStyle w:val="tpt1"/>
          <w:rFonts w:asciiTheme="minorHAnsi" w:hAnsiTheme="minorHAnsi" w:cs="Times New Roman"/>
          <w:b w:val="0"/>
          <w:bCs/>
          <w:sz w:val="24"/>
          <w:szCs w:val="24"/>
          <w:lang w:val="ro-RO"/>
        </w:rPr>
        <w:t>ii, a unui</w:t>
      </w:r>
      <w:r w:rsidR="002A0D63">
        <w:rPr>
          <w:rStyle w:val="tpt1"/>
          <w:rFonts w:asciiTheme="minorHAnsi" w:hAnsiTheme="minorHAnsi" w:cs="Times New Roman"/>
          <w:b w:val="0"/>
          <w:bCs/>
          <w:sz w:val="24"/>
          <w:szCs w:val="24"/>
          <w:lang w:val="ro-RO"/>
        </w:rPr>
        <w:t xml:space="preserve"> utilaj, dar nu este neglijabilă</w:t>
      </w:r>
      <w:r w:rsidR="00C4480B" w:rsidRPr="00B4421A">
        <w:rPr>
          <w:rStyle w:val="tpt1"/>
          <w:rFonts w:asciiTheme="minorHAnsi" w:hAnsiTheme="minorHAnsi" w:cs="Times New Roman"/>
          <w:b w:val="0"/>
          <w:bCs/>
          <w:sz w:val="24"/>
          <w:szCs w:val="24"/>
          <w:lang w:val="ro-RO"/>
        </w:rPr>
        <w:t>.</w:t>
      </w:r>
    </w:p>
    <w:p w14:paraId="7684EE84" w14:textId="77777777" w:rsidR="00C4480B" w:rsidRPr="0079049C" w:rsidRDefault="00C4480B" w:rsidP="00C4480B">
      <w:pPr>
        <w:pStyle w:val="ListParagraph"/>
        <w:ind w:left="426"/>
        <w:jc w:val="both"/>
        <w:rPr>
          <w:rStyle w:val="tpt1"/>
          <w:rFonts w:asciiTheme="minorHAnsi" w:hAnsiTheme="minorHAnsi" w:cs="Times New Roman"/>
          <w:b w:val="0"/>
          <w:bCs/>
          <w:strike/>
          <w:sz w:val="16"/>
          <w:szCs w:val="16"/>
          <w:lang w:val="ro-RO"/>
        </w:rPr>
      </w:pPr>
    </w:p>
    <w:p w14:paraId="64BF2D4B" w14:textId="77777777" w:rsidR="000C4104" w:rsidRPr="00DE0589" w:rsidRDefault="000E4848" w:rsidP="00865D05">
      <w:pPr>
        <w:ind w:left="-284" w:hanging="283"/>
        <w:jc w:val="both"/>
        <w:rPr>
          <w:rFonts w:asciiTheme="minorHAnsi" w:hAnsiTheme="minorHAnsi" w:cs="Times New Roman"/>
          <w:sz w:val="24"/>
          <w:szCs w:val="24"/>
          <w:lang w:val="ro-RO"/>
        </w:rPr>
      </w:pPr>
      <w:r w:rsidRPr="00DE0589">
        <w:rPr>
          <w:rStyle w:val="tpt1"/>
          <w:rFonts w:asciiTheme="minorHAnsi" w:hAnsiTheme="minorHAnsi" w:cs="Times New Roman"/>
          <w:sz w:val="24"/>
          <w:szCs w:val="24"/>
          <w:lang w:val="ro-RO"/>
        </w:rPr>
        <w:t xml:space="preserve">2. Confirmarea faptului că titularul activității </w:t>
      </w:r>
      <w:r w:rsidR="00583436">
        <w:rPr>
          <w:rStyle w:val="tpt1"/>
          <w:rFonts w:asciiTheme="minorHAnsi" w:hAnsiTheme="minorHAnsi" w:cs="Times New Roman"/>
          <w:sz w:val="24"/>
          <w:szCs w:val="24"/>
          <w:lang w:val="ro-RO"/>
        </w:rPr>
        <w:t xml:space="preserve">(operatorul) </w:t>
      </w:r>
      <w:r w:rsidRPr="00DE0589">
        <w:rPr>
          <w:rStyle w:val="tpt1"/>
          <w:rFonts w:asciiTheme="minorHAnsi" w:hAnsiTheme="minorHAnsi" w:cs="Times New Roman"/>
          <w:sz w:val="24"/>
          <w:szCs w:val="24"/>
          <w:lang w:val="ro-RO"/>
        </w:rPr>
        <w:t>are obligația de a întreprinde măsuri adecvate pe amplasament, în special menținerea legăturii cu serviciile</w:t>
      </w:r>
      <w:r w:rsidR="00583436">
        <w:rPr>
          <w:rStyle w:val="tpt1"/>
          <w:rFonts w:asciiTheme="minorHAnsi" w:hAnsiTheme="minorHAnsi" w:cs="Times New Roman"/>
          <w:sz w:val="24"/>
          <w:szCs w:val="24"/>
          <w:lang w:val="ro-RO"/>
        </w:rPr>
        <w:t xml:space="preserve"> de intervenţie în caz</w:t>
      </w:r>
      <w:r w:rsidRPr="00DE0589">
        <w:rPr>
          <w:rStyle w:val="tpt1"/>
          <w:rFonts w:asciiTheme="minorHAnsi" w:hAnsiTheme="minorHAnsi" w:cs="Times New Roman"/>
          <w:sz w:val="24"/>
          <w:szCs w:val="24"/>
          <w:lang w:val="ro-RO"/>
        </w:rPr>
        <w:t xml:space="preserve"> de urgență, pentru a acționa în caz de accidente majore și pentru a minimiza efectele acestora.</w:t>
      </w:r>
    </w:p>
    <w:p w14:paraId="6474C326" w14:textId="77777777" w:rsidR="0065647F" w:rsidRDefault="00EC4F7F" w:rsidP="009F72D2">
      <w:pPr>
        <w:ind w:firstLine="207"/>
        <w:jc w:val="both"/>
        <w:rPr>
          <w:rStyle w:val="tpt1"/>
          <w:rFonts w:asciiTheme="minorHAnsi" w:hAnsiTheme="minorHAnsi" w:cs="Times New Roman"/>
          <w:b w:val="0"/>
          <w:sz w:val="24"/>
          <w:szCs w:val="24"/>
          <w:lang w:val="ro-RO"/>
        </w:rPr>
      </w:pPr>
      <w:r>
        <w:rPr>
          <w:rStyle w:val="tpt1"/>
          <w:rFonts w:asciiTheme="minorHAnsi" w:hAnsiTheme="minorHAnsi" w:cs="Times New Roman"/>
          <w:b w:val="0"/>
          <w:sz w:val="24"/>
          <w:szCs w:val="24"/>
          <w:lang w:val="ro-RO"/>
        </w:rPr>
        <w:t xml:space="preserve">S.C. BULROM GAS IMPEX </w:t>
      </w:r>
      <w:r w:rsidR="000C4104" w:rsidRPr="00DE0589">
        <w:rPr>
          <w:rStyle w:val="tpt1"/>
          <w:rFonts w:asciiTheme="minorHAnsi" w:hAnsiTheme="minorHAnsi" w:cs="Times New Roman"/>
          <w:b w:val="0"/>
          <w:sz w:val="24"/>
          <w:szCs w:val="24"/>
          <w:lang w:val="ro-RO"/>
        </w:rPr>
        <w:t xml:space="preserve"> S.R.L., confirmă că a luat</w:t>
      </w:r>
      <w:r w:rsidR="00BF7B5E" w:rsidRPr="00DE0589">
        <w:rPr>
          <w:rStyle w:val="tpt1"/>
          <w:rFonts w:asciiTheme="minorHAnsi" w:hAnsiTheme="minorHAnsi" w:cs="Times New Roman"/>
          <w:b w:val="0"/>
          <w:sz w:val="24"/>
          <w:szCs w:val="24"/>
          <w:lang w:val="ro-RO"/>
        </w:rPr>
        <w:t xml:space="preserve"> toate măsurile</w:t>
      </w:r>
      <w:r w:rsidR="000C4104" w:rsidRPr="00DE0589">
        <w:rPr>
          <w:rStyle w:val="tpt1"/>
          <w:rFonts w:asciiTheme="minorHAnsi" w:hAnsiTheme="minorHAnsi" w:cs="Times New Roman"/>
          <w:b w:val="0"/>
          <w:sz w:val="24"/>
          <w:szCs w:val="24"/>
          <w:lang w:val="ro-RO"/>
        </w:rPr>
        <w:t xml:space="preserve"> tehnice și organizatorice adecvate în cadrul amplasamentului, </w:t>
      </w:r>
      <w:r w:rsidR="00BF7B5E" w:rsidRPr="00DE0589">
        <w:rPr>
          <w:rStyle w:val="tpt1"/>
          <w:rFonts w:asciiTheme="minorHAnsi" w:hAnsiTheme="minorHAnsi" w:cs="Times New Roman"/>
          <w:b w:val="0"/>
          <w:sz w:val="24"/>
          <w:szCs w:val="24"/>
          <w:lang w:val="ro-RO"/>
        </w:rPr>
        <w:t>atât pentru operarea în siguranță a instalațiilor, prin utilizarea normelor și standardelor internaționale, BAT / BREF, auditare periodică, pregătire teoretică și practică atât pe amplasament cât și în afara acestuia, împreună cu autoritățile cu sarcini de răspuns în caz de accident major</w:t>
      </w:r>
      <w:r w:rsidR="000C4104" w:rsidRPr="00DE0589">
        <w:rPr>
          <w:rStyle w:val="tpt1"/>
          <w:rFonts w:asciiTheme="minorHAnsi" w:hAnsiTheme="minorHAnsi" w:cs="Times New Roman"/>
          <w:b w:val="0"/>
          <w:sz w:val="24"/>
          <w:szCs w:val="24"/>
          <w:lang w:val="ro-RO"/>
        </w:rPr>
        <w:t>, pentru a acționa în situația accidentelor majore și pentru a minimiza efectele acestora. În acest sens a fost întocmit Planul de Urgență Internă</w:t>
      </w:r>
      <w:r w:rsidR="00BF7B5E" w:rsidRPr="00DE0589">
        <w:rPr>
          <w:rStyle w:val="tpt1"/>
          <w:rFonts w:asciiTheme="minorHAnsi" w:hAnsiTheme="minorHAnsi" w:cs="Times New Roman"/>
          <w:b w:val="0"/>
          <w:sz w:val="24"/>
          <w:szCs w:val="24"/>
          <w:lang w:val="ro-RO"/>
        </w:rPr>
        <w:t xml:space="preserve"> în conformitate cu cerințele Legii 59/2016 și OMAI 156/2017. În cadrul acestuia sunt stabilite măsuri concrete care se iau în toate situațiile de accidente identificate prin analiza sistematică de risc</w:t>
      </w:r>
      <w:r w:rsidR="00C9580B" w:rsidRPr="00DE0589">
        <w:rPr>
          <w:rStyle w:val="tpt1"/>
          <w:rFonts w:asciiTheme="minorHAnsi" w:hAnsiTheme="minorHAnsi" w:cs="Times New Roman"/>
          <w:b w:val="0"/>
          <w:sz w:val="24"/>
          <w:szCs w:val="24"/>
          <w:lang w:val="ro-RO"/>
        </w:rPr>
        <w:t xml:space="preserve"> în cadrul Raportului de Securitate, atât la nivelul instalațiilor afectate, cât și la nivelul conducerii amplasamentului. </w:t>
      </w:r>
    </w:p>
    <w:p w14:paraId="6E9ECB72" w14:textId="77777777" w:rsidR="0065647F" w:rsidRDefault="0065647F" w:rsidP="009F72D2">
      <w:pPr>
        <w:ind w:firstLine="207"/>
        <w:jc w:val="both"/>
        <w:rPr>
          <w:rStyle w:val="tpt1"/>
          <w:rFonts w:asciiTheme="minorHAnsi" w:hAnsiTheme="minorHAnsi" w:cs="Times New Roman"/>
          <w:b w:val="0"/>
          <w:sz w:val="24"/>
          <w:szCs w:val="24"/>
          <w:lang w:val="ro-RO"/>
        </w:rPr>
      </w:pPr>
      <w:r w:rsidRPr="00EA17E2">
        <w:rPr>
          <w:rStyle w:val="tpt1"/>
          <w:rFonts w:asciiTheme="minorHAnsi" w:hAnsiTheme="minorHAnsi" w:cs="Times New Roman"/>
          <w:bCs/>
          <w:sz w:val="24"/>
          <w:szCs w:val="24"/>
          <w:lang w:val="ro-RO"/>
        </w:rPr>
        <w:t>S.C.BULROM GAS IMEX SRL are constituit</w:t>
      </w:r>
      <w:r>
        <w:rPr>
          <w:rStyle w:val="tpt1"/>
          <w:rFonts w:asciiTheme="minorHAnsi" w:hAnsiTheme="minorHAnsi" w:cs="Times New Roman"/>
          <w:b w:val="0"/>
          <w:sz w:val="24"/>
          <w:szCs w:val="24"/>
          <w:lang w:val="ro-RO"/>
        </w:rPr>
        <w:t xml:space="preserve"> </w:t>
      </w:r>
      <w:r w:rsidRPr="00EA17E2">
        <w:rPr>
          <w:rStyle w:val="tpt1"/>
          <w:rFonts w:asciiTheme="minorHAnsi" w:hAnsiTheme="minorHAnsi" w:cs="Times New Roman"/>
          <w:bCs/>
          <w:sz w:val="24"/>
          <w:szCs w:val="24"/>
          <w:lang w:val="ro-RO"/>
        </w:rPr>
        <w:t>SERVICIU PRIVAT PROPRIU PRNTRU SITUATII DE URGENTA</w:t>
      </w:r>
      <w:r>
        <w:rPr>
          <w:rStyle w:val="tpt1"/>
          <w:rFonts w:asciiTheme="minorHAnsi" w:hAnsiTheme="minorHAnsi" w:cs="Times New Roman"/>
          <w:b w:val="0"/>
          <w:sz w:val="24"/>
          <w:szCs w:val="24"/>
          <w:lang w:val="ro-RO"/>
        </w:rPr>
        <w:t xml:space="preserve"> .</w:t>
      </w:r>
    </w:p>
    <w:p w14:paraId="15399374" w14:textId="6ACA5153" w:rsidR="000C4104" w:rsidRDefault="00C9580B" w:rsidP="009F72D2">
      <w:pPr>
        <w:ind w:firstLine="207"/>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În plus sunt stabilite protocoale și proceduri de alertare a tuturor forțelor de intervenție din interiorul și exteriorul ampl</w:t>
      </w:r>
      <w:r w:rsidR="00EC4F7F">
        <w:rPr>
          <w:rStyle w:val="tpt1"/>
          <w:rFonts w:asciiTheme="minorHAnsi" w:hAnsiTheme="minorHAnsi" w:cs="Times New Roman"/>
          <w:b w:val="0"/>
          <w:sz w:val="24"/>
          <w:szCs w:val="24"/>
          <w:lang w:val="ro-RO"/>
        </w:rPr>
        <w:t xml:space="preserve">asamentului. De asemenea, SC BULROM GAS IMPEX SRL - DEPOZIT GPL VICSANI </w:t>
      </w:r>
      <w:r w:rsidRPr="00DE0589">
        <w:rPr>
          <w:rStyle w:val="tpt1"/>
          <w:rFonts w:asciiTheme="minorHAnsi" w:hAnsiTheme="minorHAnsi" w:cs="Times New Roman"/>
          <w:b w:val="0"/>
          <w:sz w:val="24"/>
          <w:szCs w:val="24"/>
          <w:lang w:val="ro-RO"/>
        </w:rPr>
        <w:t xml:space="preserve">are </w:t>
      </w:r>
      <w:r w:rsidR="00EC4F7F">
        <w:rPr>
          <w:rStyle w:val="tpt1"/>
          <w:rFonts w:asciiTheme="minorHAnsi" w:hAnsiTheme="minorHAnsi" w:cs="Times New Roman"/>
          <w:b w:val="0"/>
          <w:sz w:val="24"/>
          <w:szCs w:val="24"/>
          <w:lang w:val="ro-RO"/>
        </w:rPr>
        <w:t xml:space="preserve">Contract de servicii pentru Situatii de Urgenta  cu SERVICIUL VOLUNTAR PENTRU SITUATII DE URGENTA al Comunei Musenita nr. 37/03.02.2020 </w:t>
      </w:r>
      <w:r w:rsidRPr="00DE0589">
        <w:rPr>
          <w:rStyle w:val="tpt1"/>
          <w:rFonts w:asciiTheme="minorHAnsi" w:hAnsiTheme="minorHAnsi" w:cs="Times New Roman"/>
          <w:b w:val="0"/>
          <w:sz w:val="24"/>
          <w:szCs w:val="24"/>
          <w:lang w:val="ro-RO"/>
        </w:rPr>
        <w:t xml:space="preserve">care are atât pregătirea cât și dotarea necesară pentru intervenția în regim </w:t>
      </w:r>
      <w:r w:rsidR="008D0A18">
        <w:rPr>
          <w:rStyle w:val="tpt1"/>
          <w:rFonts w:asciiTheme="minorHAnsi" w:hAnsiTheme="minorHAnsi" w:cs="Times New Roman"/>
          <w:b w:val="0"/>
          <w:sz w:val="24"/>
          <w:szCs w:val="24"/>
          <w:lang w:val="ro-RO"/>
        </w:rPr>
        <w:t>de urgență în caz de incident/</w:t>
      </w:r>
      <w:r w:rsidRPr="00DE0589">
        <w:rPr>
          <w:rStyle w:val="tpt1"/>
          <w:rFonts w:asciiTheme="minorHAnsi" w:hAnsiTheme="minorHAnsi" w:cs="Times New Roman"/>
          <w:b w:val="0"/>
          <w:sz w:val="24"/>
          <w:szCs w:val="24"/>
          <w:lang w:val="ro-RO"/>
        </w:rPr>
        <w:t>accident.</w:t>
      </w:r>
      <w:r w:rsidR="000C4104" w:rsidRPr="00DE0589">
        <w:rPr>
          <w:rStyle w:val="tpt1"/>
          <w:rFonts w:asciiTheme="minorHAnsi" w:hAnsiTheme="minorHAnsi" w:cs="Times New Roman"/>
          <w:b w:val="0"/>
          <w:sz w:val="24"/>
          <w:szCs w:val="24"/>
          <w:lang w:val="ro-RO"/>
        </w:rPr>
        <w:t xml:space="preserve"> Pentru obținerea de informații cu privire la documentele de mai sus, publicul interesat se poate adresa persoanelor de contact:</w:t>
      </w:r>
    </w:p>
    <w:p w14:paraId="09076F5A" w14:textId="29853BBE" w:rsidR="0065647F" w:rsidRPr="00E06179" w:rsidRDefault="0065647F" w:rsidP="00E06179">
      <w:pPr>
        <w:jc w:val="both"/>
        <w:rPr>
          <w:rStyle w:val="tpt1"/>
          <w:rFonts w:asciiTheme="minorHAnsi" w:hAnsiTheme="minorHAnsi" w:cs="Times New Roman"/>
          <w:b w:val="0"/>
          <w:sz w:val="24"/>
          <w:szCs w:val="24"/>
          <w:lang w:val="ro-RO"/>
        </w:rPr>
      </w:pPr>
    </w:p>
    <w:p w14:paraId="4AA45B47" w14:textId="77777777" w:rsidR="0065647F" w:rsidRPr="0065647F" w:rsidRDefault="0065647F" w:rsidP="0065647F">
      <w:pPr>
        <w:pStyle w:val="ListParagraph"/>
        <w:numPr>
          <w:ilvl w:val="0"/>
          <w:numId w:val="12"/>
        </w:numPr>
        <w:ind w:left="567" w:hanging="425"/>
        <w:jc w:val="both"/>
        <w:rPr>
          <w:rStyle w:val="tpt1"/>
          <w:rFonts w:asciiTheme="minorHAnsi" w:hAnsiTheme="minorHAnsi" w:cs="Times New Roman"/>
          <w:b w:val="0"/>
          <w:sz w:val="24"/>
          <w:szCs w:val="24"/>
          <w:lang w:val="ro-RO"/>
        </w:rPr>
      </w:pPr>
      <w:r w:rsidRPr="0065647F">
        <w:rPr>
          <w:rStyle w:val="tpt1"/>
          <w:rFonts w:asciiTheme="minorHAnsi" w:hAnsiTheme="minorHAnsi" w:cs="Times New Roman"/>
          <w:b w:val="0"/>
          <w:sz w:val="24"/>
          <w:szCs w:val="24"/>
          <w:lang w:val="ro-RO"/>
        </w:rPr>
        <w:t>ZAHARIA MIHAI, Tel: 0755010769      SEF DEPOZIT GPL VICSANI</w:t>
      </w:r>
    </w:p>
    <w:p w14:paraId="1E4E9B05" w14:textId="77777777" w:rsidR="0065647F" w:rsidRPr="002211FB" w:rsidRDefault="0065647F" w:rsidP="0065647F">
      <w:pPr>
        <w:pStyle w:val="ListParagraph"/>
        <w:ind w:left="450"/>
        <w:jc w:val="both"/>
        <w:rPr>
          <w:rStyle w:val="tpt1"/>
          <w:rFonts w:asciiTheme="minorHAnsi" w:hAnsiTheme="minorHAnsi" w:cs="Times New Roman"/>
          <w:b w:val="0"/>
          <w:sz w:val="24"/>
          <w:szCs w:val="24"/>
          <w:lang w:val="ro-RO"/>
        </w:rPr>
      </w:pPr>
      <w:r>
        <w:rPr>
          <w:rStyle w:val="tpt1"/>
          <w:rFonts w:asciiTheme="minorHAnsi" w:hAnsiTheme="minorHAnsi" w:cs="Times New Roman"/>
          <w:b w:val="0"/>
          <w:sz w:val="24"/>
          <w:szCs w:val="24"/>
          <w:lang w:val="ro-RO"/>
        </w:rPr>
        <w:t xml:space="preserve">                                                                   Responsabil pentru managementul securității, </w:t>
      </w:r>
    </w:p>
    <w:p w14:paraId="489DDBB1" w14:textId="77777777" w:rsidR="0065647F" w:rsidRDefault="0065647F" w:rsidP="0065647F">
      <w:pPr>
        <w:pStyle w:val="ListParagraph"/>
        <w:ind w:left="426"/>
        <w:jc w:val="both"/>
        <w:rPr>
          <w:rStyle w:val="tpt1"/>
          <w:rFonts w:asciiTheme="minorHAnsi" w:hAnsiTheme="minorHAnsi" w:cs="Times New Roman"/>
          <w:b w:val="0"/>
          <w:sz w:val="24"/>
          <w:szCs w:val="24"/>
          <w:lang w:val="ro-RO"/>
        </w:rPr>
      </w:pPr>
      <w:r>
        <w:rPr>
          <w:rStyle w:val="tpt1"/>
          <w:rFonts w:asciiTheme="minorHAnsi" w:hAnsiTheme="minorHAnsi" w:cs="Times New Roman"/>
          <w:b w:val="0"/>
          <w:sz w:val="24"/>
          <w:szCs w:val="24"/>
          <w:lang w:val="ro-RO"/>
        </w:rPr>
        <w:t xml:space="preserve">                                                                    </w:t>
      </w:r>
      <w:r w:rsidRPr="00DE0589">
        <w:rPr>
          <w:rStyle w:val="tpt1"/>
          <w:rFonts w:asciiTheme="minorHAnsi" w:hAnsiTheme="minorHAnsi" w:cs="Times New Roman"/>
          <w:b w:val="0"/>
          <w:sz w:val="24"/>
          <w:szCs w:val="24"/>
          <w:lang w:val="ro-RO"/>
        </w:rPr>
        <w:t xml:space="preserve">Responsabil </w:t>
      </w:r>
      <w:r>
        <w:rPr>
          <w:rStyle w:val="tpt1"/>
          <w:rFonts w:asciiTheme="minorHAnsi" w:hAnsiTheme="minorHAnsi" w:cs="Times New Roman"/>
          <w:b w:val="0"/>
          <w:sz w:val="24"/>
          <w:szCs w:val="24"/>
          <w:lang w:val="ro-RO"/>
        </w:rPr>
        <w:t xml:space="preserve">Protecţia mediului </w:t>
      </w:r>
    </w:p>
    <w:p w14:paraId="6B01FD13" w14:textId="77777777" w:rsidR="0065647F" w:rsidRPr="0065647F" w:rsidRDefault="0065647F" w:rsidP="0065647F">
      <w:pPr>
        <w:pStyle w:val="ListParagraph"/>
        <w:ind w:left="426"/>
        <w:jc w:val="both"/>
        <w:rPr>
          <w:rStyle w:val="tpt1"/>
          <w:rFonts w:asciiTheme="minorHAnsi" w:hAnsiTheme="minorHAnsi" w:cs="Times New Roman"/>
          <w:b w:val="0"/>
          <w:sz w:val="24"/>
          <w:szCs w:val="24"/>
          <w:lang w:val="ro-RO"/>
        </w:rPr>
      </w:pPr>
      <w:r>
        <w:rPr>
          <w:rStyle w:val="tpt1"/>
          <w:rFonts w:asciiTheme="minorHAnsi" w:hAnsiTheme="minorHAnsi" w:cs="Times New Roman"/>
          <w:b w:val="0"/>
          <w:sz w:val="24"/>
          <w:szCs w:val="24"/>
          <w:lang w:val="ro-RO"/>
        </w:rPr>
        <w:t xml:space="preserve">                                                                    Inspector de Protecţie Civilă</w:t>
      </w:r>
    </w:p>
    <w:p w14:paraId="64E34BE6" w14:textId="5726442B" w:rsidR="0065647F" w:rsidRPr="00E06179" w:rsidRDefault="0065647F" w:rsidP="00E06179">
      <w:pPr>
        <w:pStyle w:val="ListParagraph"/>
        <w:numPr>
          <w:ilvl w:val="0"/>
          <w:numId w:val="12"/>
        </w:numPr>
        <w:jc w:val="both"/>
        <w:rPr>
          <w:rStyle w:val="tpt1"/>
          <w:rFonts w:asciiTheme="minorHAnsi" w:hAnsiTheme="minorHAnsi" w:cs="Times New Roman"/>
          <w:b w:val="0"/>
          <w:sz w:val="24"/>
          <w:szCs w:val="24"/>
          <w:lang w:val="ro-RO"/>
        </w:rPr>
      </w:pPr>
      <w:r>
        <w:rPr>
          <w:rStyle w:val="tpt1"/>
          <w:rFonts w:asciiTheme="minorHAnsi" w:hAnsiTheme="minorHAnsi" w:cs="Times New Roman"/>
          <w:b w:val="0"/>
          <w:sz w:val="24"/>
          <w:szCs w:val="24"/>
          <w:lang w:val="ro-RO"/>
        </w:rPr>
        <w:t>BEZERCU FLORENTIN  , Tel. 0743372937   Șef Formatie de interventie Depozit GPL Vicsani al SERVICIULUI PRIVAT PROPRIU PENTRU SITUATII DE URGENTA BULROM GAS IMPEX SRL</w:t>
      </w:r>
    </w:p>
    <w:p w14:paraId="669EC0D3" w14:textId="77777777" w:rsidR="00EC4F7F" w:rsidRPr="00DE1AA5" w:rsidRDefault="00EC4F7F" w:rsidP="00EC4F7F">
      <w:pPr>
        <w:pStyle w:val="ListParagraph"/>
        <w:numPr>
          <w:ilvl w:val="0"/>
          <w:numId w:val="12"/>
        </w:numPr>
        <w:ind w:left="567" w:hanging="425"/>
        <w:jc w:val="both"/>
        <w:rPr>
          <w:rStyle w:val="tpt1"/>
          <w:rFonts w:asciiTheme="minorHAnsi" w:hAnsiTheme="minorHAnsi" w:cs="Times New Roman"/>
          <w:b w:val="0"/>
          <w:sz w:val="24"/>
          <w:szCs w:val="24"/>
          <w:lang w:val="ro-RO"/>
        </w:rPr>
      </w:pPr>
      <w:r w:rsidRPr="00DE1AA5">
        <w:rPr>
          <w:rStyle w:val="tpt1"/>
          <w:rFonts w:asciiTheme="minorHAnsi" w:hAnsiTheme="minorHAnsi" w:cs="Times New Roman"/>
          <w:b w:val="0"/>
          <w:sz w:val="24"/>
          <w:szCs w:val="24"/>
          <w:lang w:val="ro-RO"/>
        </w:rPr>
        <w:t>HUTULEAC GHEORGHE , Șef Serviciu Voluntar pentru Situații de Urgență Musenita – Tel: 0785224330</w:t>
      </w:r>
    </w:p>
    <w:p w14:paraId="4723FCFD" w14:textId="77777777" w:rsidR="000C4104" w:rsidRPr="00DE0589" w:rsidRDefault="000C4104" w:rsidP="009F72D2">
      <w:pPr>
        <w:jc w:val="both"/>
        <w:rPr>
          <w:rStyle w:val="tpt1"/>
          <w:rFonts w:asciiTheme="minorHAnsi" w:hAnsiTheme="minorHAnsi" w:cs="Times New Roman"/>
          <w:b w:val="0"/>
          <w:sz w:val="24"/>
          <w:szCs w:val="24"/>
          <w:lang w:val="ro-RO"/>
        </w:rPr>
      </w:pPr>
    </w:p>
    <w:p w14:paraId="4AAD62B5" w14:textId="77777777" w:rsidR="00F618E3" w:rsidRPr="002A0D63" w:rsidRDefault="00226CBF" w:rsidP="009F72D2">
      <w:pPr>
        <w:ind w:left="-284" w:hanging="283"/>
        <w:jc w:val="both"/>
        <w:rPr>
          <w:rFonts w:asciiTheme="minorHAnsi" w:hAnsiTheme="minorHAnsi" w:cs="Times New Roman"/>
          <w:sz w:val="24"/>
          <w:szCs w:val="24"/>
          <w:lang w:val="ro-RO"/>
        </w:rPr>
      </w:pPr>
      <w:r w:rsidRPr="002A0D63">
        <w:rPr>
          <w:rStyle w:val="tpt1"/>
          <w:rFonts w:asciiTheme="minorHAnsi" w:hAnsiTheme="minorHAnsi" w:cs="Times New Roman"/>
          <w:sz w:val="24"/>
          <w:szCs w:val="24"/>
          <w:lang w:val="ro-RO"/>
        </w:rPr>
        <w:t xml:space="preserve">3. </w:t>
      </w:r>
      <w:r w:rsidR="00F618E3" w:rsidRPr="002A0D63">
        <w:rPr>
          <w:rFonts w:asciiTheme="minorHAnsi" w:hAnsiTheme="minorHAnsi" w:cs="Times New Roman"/>
          <w:sz w:val="24"/>
          <w:szCs w:val="24"/>
          <w:lang w:val="ro-RO"/>
        </w:rPr>
        <w:t xml:space="preserve">Informații corespunzătoare din planul de urgență externă elaborat pentru a face faţă oricăror efecte în afara amplasamentului, în urma unui accident. </w:t>
      </w:r>
    </w:p>
    <w:p w14:paraId="78B089B3" w14:textId="77777777" w:rsidR="00F618E3" w:rsidRPr="0079049C" w:rsidRDefault="00F618E3" w:rsidP="009F72D2">
      <w:pPr>
        <w:ind w:left="-284"/>
        <w:jc w:val="both"/>
        <w:rPr>
          <w:rFonts w:asciiTheme="minorHAnsi" w:hAnsiTheme="minorHAnsi" w:cs="Times New Roman"/>
          <w:sz w:val="12"/>
          <w:szCs w:val="12"/>
          <w:lang w:val="ro-RO"/>
        </w:rPr>
      </w:pPr>
    </w:p>
    <w:p w14:paraId="279F90F7" w14:textId="77777777" w:rsidR="002A0D63" w:rsidRPr="00910F4D" w:rsidRDefault="002A0D63" w:rsidP="002A0D63">
      <w:pPr>
        <w:ind w:left="-284"/>
        <w:jc w:val="both"/>
        <w:rPr>
          <w:rFonts w:asciiTheme="minorHAnsi" w:hAnsiTheme="minorHAnsi" w:cs="Times New Roman"/>
          <w:b w:val="0"/>
          <w:i/>
          <w:sz w:val="24"/>
          <w:szCs w:val="24"/>
          <w:lang w:val="ro-RO"/>
        </w:rPr>
      </w:pPr>
      <w:r w:rsidRPr="00910F4D">
        <w:rPr>
          <w:rFonts w:asciiTheme="minorHAnsi" w:hAnsiTheme="minorHAnsi" w:cs="Times New Roman"/>
          <w:b w:val="0"/>
          <w:i/>
          <w:sz w:val="24"/>
          <w:szCs w:val="24"/>
          <w:lang w:val="ro-RO"/>
        </w:rPr>
        <w:t>Informații cu privire la planul de urgență extern</w:t>
      </w:r>
      <w:r w:rsidR="0041669B">
        <w:rPr>
          <w:rFonts w:asciiTheme="minorHAnsi" w:hAnsiTheme="minorHAnsi" w:cs="Times New Roman"/>
          <w:b w:val="0"/>
          <w:i/>
          <w:sz w:val="24"/>
          <w:szCs w:val="24"/>
          <w:lang w:val="ro-RO"/>
        </w:rPr>
        <w:t>ă se regăsec pe site-ul ISUJ SUCEAVA</w:t>
      </w:r>
      <w:r w:rsidRPr="00910F4D">
        <w:rPr>
          <w:rFonts w:asciiTheme="minorHAnsi" w:hAnsiTheme="minorHAnsi" w:cs="Times New Roman"/>
          <w:b w:val="0"/>
          <w:i/>
          <w:sz w:val="24"/>
          <w:szCs w:val="24"/>
          <w:lang w:val="ro-RO"/>
        </w:rPr>
        <w:t xml:space="preserve"> la următorullink:</w:t>
      </w:r>
      <w:r>
        <w:fldChar w:fldCharType="begin"/>
      </w:r>
      <w:r>
        <w:instrText>HYPERLINK "http://www.isuj_XX/informatii_public_PUE.pdf"</w:instrText>
      </w:r>
      <w:r>
        <w:fldChar w:fldCharType="separate"/>
      </w:r>
      <w:r w:rsidRPr="00CC129B">
        <w:rPr>
          <w:rStyle w:val="Hyperlink"/>
          <w:rFonts w:asciiTheme="minorHAnsi" w:hAnsiTheme="minorHAnsi" w:cs="Times New Roman"/>
          <w:b w:val="0"/>
          <w:i/>
          <w:color w:val="auto"/>
          <w:sz w:val="24"/>
          <w:szCs w:val="24"/>
          <w:lang w:val="ro-RO"/>
        </w:rPr>
        <w:t>www.isuj_XX/informatii_public_PUE.pdf</w:t>
      </w:r>
      <w:r>
        <w:rPr>
          <w:rStyle w:val="Hyperlink"/>
          <w:rFonts w:asciiTheme="minorHAnsi" w:hAnsiTheme="minorHAnsi" w:cs="Times New Roman"/>
          <w:b w:val="0"/>
          <w:i/>
          <w:color w:val="auto"/>
          <w:sz w:val="24"/>
          <w:szCs w:val="24"/>
          <w:lang w:val="ro-RO"/>
        </w:rPr>
        <w:fldChar w:fldCharType="end"/>
      </w:r>
    </w:p>
    <w:p w14:paraId="2F890DCD" w14:textId="77777777" w:rsidR="00C00059" w:rsidRPr="0079049C" w:rsidRDefault="00C00059" w:rsidP="009F72D2">
      <w:pPr>
        <w:ind w:left="-284" w:firstLine="284"/>
        <w:jc w:val="both"/>
        <w:rPr>
          <w:rFonts w:asciiTheme="minorHAnsi" w:hAnsiTheme="minorHAnsi" w:cs="Times New Roman"/>
          <w:sz w:val="12"/>
          <w:szCs w:val="12"/>
          <w:lang w:val="ro-RO"/>
        </w:rPr>
      </w:pPr>
    </w:p>
    <w:p w14:paraId="247CBCDE" w14:textId="77777777" w:rsidR="002B5C2E" w:rsidRPr="005C462B" w:rsidRDefault="002B5C2E" w:rsidP="00380FDF">
      <w:pPr>
        <w:ind w:firstLine="708"/>
        <w:jc w:val="both"/>
        <w:rPr>
          <w:rFonts w:asciiTheme="minorHAnsi" w:hAnsiTheme="minorHAnsi" w:cs="Times New Roman"/>
          <w:b w:val="0"/>
          <w:sz w:val="24"/>
          <w:szCs w:val="24"/>
          <w:lang w:val="ro-RO"/>
        </w:rPr>
      </w:pPr>
    </w:p>
    <w:p w14:paraId="6066597A" w14:textId="77777777" w:rsidR="00D804EA" w:rsidRDefault="00E03EB0" w:rsidP="0041669B">
      <w:pPr>
        <w:ind w:left="-284" w:hanging="283"/>
        <w:jc w:val="both"/>
        <w:rPr>
          <w:rFonts w:asciiTheme="minorHAnsi" w:hAnsiTheme="minorHAnsi" w:cs="Times New Roman"/>
          <w:sz w:val="24"/>
          <w:szCs w:val="24"/>
          <w:lang w:val="ro-RO"/>
        </w:rPr>
      </w:pPr>
      <w:r w:rsidRPr="00D804EA">
        <w:rPr>
          <w:rFonts w:asciiTheme="minorHAnsi" w:hAnsiTheme="minorHAnsi" w:cs="Times New Roman"/>
          <w:sz w:val="24"/>
          <w:szCs w:val="24"/>
          <w:lang w:val="ro-RO"/>
        </w:rPr>
        <w:t xml:space="preserve">4.  </w:t>
      </w:r>
      <w:r w:rsidR="0041669B">
        <w:rPr>
          <w:rFonts w:asciiTheme="minorHAnsi" w:hAnsiTheme="minorHAnsi" w:cs="Times New Roman"/>
          <w:sz w:val="24"/>
          <w:szCs w:val="24"/>
          <w:lang w:val="ro-RO"/>
        </w:rPr>
        <w:t>S</w:t>
      </w:r>
      <w:r w:rsidRPr="00D804EA">
        <w:rPr>
          <w:rFonts w:asciiTheme="minorHAnsi" w:hAnsiTheme="minorHAnsi" w:cs="Times New Roman"/>
          <w:sz w:val="24"/>
          <w:szCs w:val="24"/>
          <w:lang w:val="ro-RO"/>
        </w:rPr>
        <w:t>e indică dacă amplasamentul se află în apropierea teritoriului unui alt stat membru şi dacă există posibilitatea unui accident major cu efecte transfrontaliere în conformitate cu Convenția Comisiei Economice a Organizației Națiunilor Unite pentru Europa privind efectele transfrontaliere ale accidentelor industriale.</w:t>
      </w:r>
    </w:p>
    <w:p w14:paraId="3DA902F7" w14:textId="3F5D0243" w:rsidR="00D838C1" w:rsidRDefault="006D7997" w:rsidP="006D7997">
      <w:pPr>
        <w:pStyle w:val="Default"/>
        <w:rPr>
          <w:rFonts w:asciiTheme="minorHAnsi" w:hAnsiTheme="minorHAnsi" w:cstheme="minorHAnsi"/>
        </w:rPr>
      </w:pPr>
      <w:proofErr w:type="spellStart"/>
      <w:r w:rsidRPr="0053698F">
        <w:rPr>
          <w:rFonts w:asciiTheme="minorHAnsi" w:hAnsiTheme="minorHAnsi" w:cstheme="minorHAnsi"/>
        </w:rPr>
        <w:t>Amplasamentul</w:t>
      </w:r>
      <w:proofErr w:type="spellEnd"/>
      <w:r w:rsidRPr="0053698F">
        <w:rPr>
          <w:rFonts w:asciiTheme="minorHAnsi" w:hAnsiTheme="minorHAnsi" w:cstheme="minorHAnsi"/>
        </w:rPr>
        <w:t xml:space="preserve"> SC BULROM GAS IMPEX SRL – DEPOZIT GPL VICSANI </w:t>
      </w:r>
      <w:proofErr w:type="spellStart"/>
      <w:r w:rsidRPr="0053698F">
        <w:rPr>
          <w:rFonts w:asciiTheme="minorHAnsi" w:hAnsiTheme="minorHAnsi" w:cstheme="minorHAnsi"/>
        </w:rPr>
        <w:t>jud</w:t>
      </w:r>
      <w:proofErr w:type="spellEnd"/>
      <w:r w:rsidRPr="0053698F">
        <w:rPr>
          <w:rFonts w:asciiTheme="minorHAnsi" w:hAnsiTheme="minorHAnsi" w:cstheme="minorHAnsi"/>
        </w:rPr>
        <w:t xml:space="preserve">. </w:t>
      </w:r>
      <w:proofErr w:type="gramStart"/>
      <w:r w:rsidRPr="0053698F">
        <w:rPr>
          <w:rFonts w:asciiTheme="minorHAnsi" w:hAnsiTheme="minorHAnsi" w:cstheme="minorHAnsi"/>
        </w:rPr>
        <w:t xml:space="preserve">Suceava  </w:t>
      </w:r>
      <w:proofErr w:type="spellStart"/>
      <w:r w:rsidRPr="0053698F">
        <w:rPr>
          <w:rFonts w:asciiTheme="minorHAnsi" w:hAnsiTheme="minorHAnsi" w:cstheme="minorHAnsi"/>
        </w:rPr>
        <w:t>întră</w:t>
      </w:r>
      <w:proofErr w:type="spellEnd"/>
      <w:proofErr w:type="gramEnd"/>
      <w:r w:rsidRPr="0053698F">
        <w:rPr>
          <w:rFonts w:asciiTheme="minorHAnsi" w:hAnsiTheme="minorHAnsi" w:cstheme="minorHAnsi"/>
        </w:rPr>
        <w:t xml:space="preserve"> sub </w:t>
      </w:r>
      <w:proofErr w:type="spellStart"/>
      <w:r w:rsidRPr="0053698F">
        <w:rPr>
          <w:rFonts w:asciiTheme="minorHAnsi" w:hAnsiTheme="minorHAnsi" w:cstheme="minorHAnsi"/>
        </w:rPr>
        <w:t>incidenta</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Legii</w:t>
      </w:r>
      <w:proofErr w:type="spellEnd"/>
      <w:r w:rsidRPr="0053698F">
        <w:rPr>
          <w:rFonts w:asciiTheme="minorHAnsi" w:hAnsiTheme="minorHAnsi" w:cstheme="minorHAnsi"/>
        </w:rPr>
        <w:t xml:space="preserve"> 92/2003 pentru </w:t>
      </w:r>
      <w:proofErr w:type="spellStart"/>
      <w:r w:rsidRPr="0053698F">
        <w:rPr>
          <w:rFonts w:asciiTheme="minorHAnsi" w:hAnsiTheme="minorHAnsi" w:cstheme="minorHAnsi"/>
        </w:rPr>
        <w:t>aderarea</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Romaniei</w:t>
      </w:r>
      <w:proofErr w:type="spellEnd"/>
      <w:r w:rsidRPr="0053698F">
        <w:rPr>
          <w:rFonts w:asciiTheme="minorHAnsi" w:hAnsiTheme="minorHAnsi" w:cstheme="minorHAnsi"/>
        </w:rPr>
        <w:t xml:space="preserve"> la </w:t>
      </w:r>
      <w:proofErr w:type="spellStart"/>
      <w:r w:rsidRPr="0053698F">
        <w:rPr>
          <w:rFonts w:asciiTheme="minorHAnsi" w:hAnsiTheme="minorHAnsi" w:cstheme="minorHAnsi"/>
        </w:rPr>
        <w:t>Conventia</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privind</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efectele</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transfrontiere</w:t>
      </w:r>
      <w:proofErr w:type="spellEnd"/>
      <w:r w:rsidRPr="0053698F">
        <w:rPr>
          <w:rFonts w:asciiTheme="minorHAnsi" w:hAnsiTheme="minorHAnsi" w:cstheme="minorHAnsi"/>
        </w:rPr>
        <w:t xml:space="preserve"> ale </w:t>
      </w:r>
      <w:proofErr w:type="spellStart"/>
      <w:r w:rsidRPr="0053698F">
        <w:rPr>
          <w:rFonts w:asciiTheme="minorHAnsi" w:hAnsiTheme="minorHAnsi" w:cstheme="minorHAnsi"/>
        </w:rPr>
        <w:t>accidentelor</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industriale</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adoptată</w:t>
      </w:r>
      <w:proofErr w:type="spellEnd"/>
      <w:r w:rsidRPr="0053698F">
        <w:rPr>
          <w:rFonts w:asciiTheme="minorHAnsi" w:hAnsiTheme="minorHAnsi" w:cstheme="minorHAnsi"/>
        </w:rPr>
        <w:t xml:space="preserve"> la Helsinki la 17 </w:t>
      </w:r>
      <w:proofErr w:type="spellStart"/>
      <w:r w:rsidRPr="0053698F">
        <w:rPr>
          <w:rFonts w:asciiTheme="minorHAnsi" w:hAnsiTheme="minorHAnsi" w:cstheme="minorHAnsi"/>
        </w:rPr>
        <w:t>martie</w:t>
      </w:r>
      <w:proofErr w:type="spellEnd"/>
      <w:r w:rsidRPr="0053698F">
        <w:rPr>
          <w:rFonts w:asciiTheme="minorHAnsi" w:hAnsiTheme="minorHAnsi" w:cstheme="minorHAnsi"/>
        </w:rPr>
        <w:t xml:space="preserve"> 1992, </w:t>
      </w:r>
      <w:proofErr w:type="spellStart"/>
      <w:r w:rsidRPr="0053698F">
        <w:rPr>
          <w:rFonts w:asciiTheme="minorHAnsi" w:hAnsiTheme="minorHAnsi" w:cstheme="minorHAnsi"/>
        </w:rPr>
        <w:t>completată</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prin</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Ordinul</w:t>
      </w:r>
      <w:proofErr w:type="spellEnd"/>
      <w:r w:rsidRPr="0053698F">
        <w:rPr>
          <w:rFonts w:asciiTheme="minorHAnsi" w:hAnsiTheme="minorHAnsi" w:cstheme="minorHAnsi"/>
        </w:rPr>
        <w:t xml:space="preserve"> nr.811 din 2010. (GPL – gaze </w:t>
      </w:r>
      <w:proofErr w:type="spellStart"/>
      <w:r w:rsidRPr="0053698F">
        <w:rPr>
          <w:rFonts w:asciiTheme="minorHAnsi" w:hAnsiTheme="minorHAnsi" w:cstheme="minorHAnsi"/>
        </w:rPr>
        <w:t>lichefiate</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extrem</w:t>
      </w:r>
      <w:proofErr w:type="spellEnd"/>
      <w:r w:rsidRPr="0053698F">
        <w:rPr>
          <w:rFonts w:asciiTheme="minorHAnsi" w:hAnsiTheme="minorHAnsi" w:cstheme="minorHAnsi"/>
        </w:rPr>
        <w:t xml:space="preserve"> de </w:t>
      </w:r>
      <w:proofErr w:type="spellStart"/>
      <w:r w:rsidRPr="0053698F">
        <w:rPr>
          <w:rFonts w:asciiTheme="minorHAnsi" w:hAnsiTheme="minorHAnsi" w:cstheme="minorHAnsi"/>
        </w:rPr>
        <w:t>imflamabile</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stipulat</w:t>
      </w:r>
      <w:proofErr w:type="spellEnd"/>
      <w:r w:rsidRPr="0053698F">
        <w:rPr>
          <w:rFonts w:asciiTheme="minorHAnsi" w:hAnsiTheme="minorHAnsi" w:cstheme="minorHAnsi"/>
        </w:rPr>
        <w:t xml:space="preserve"> in </w:t>
      </w:r>
      <w:proofErr w:type="spellStart"/>
      <w:r w:rsidRPr="0053698F">
        <w:rPr>
          <w:rFonts w:asciiTheme="minorHAnsi" w:hAnsiTheme="minorHAnsi" w:cstheme="minorHAnsi"/>
        </w:rPr>
        <w:t>anexa</w:t>
      </w:r>
      <w:proofErr w:type="spellEnd"/>
      <w:r w:rsidRPr="0053698F">
        <w:rPr>
          <w:rFonts w:asciiTheme="minorHAnsi" w:hAnsiTheme="minorHAnsi" w:cstheme="minorHAnsi"/>
        </w:rPr>
        <w:t xml:space="preserve"> 1, </w:t>
      </w:r>
      <w:proofErr w:type="spellStart"/>
      <w:r w:rsidRPr="0053698F">
        <w:rPr>
          <w:rFonts w:asciiTheme="minorHAnsi" w:hAnsiTheme="minorHAnsi" w:cstheme="minorHAnsi"/>
        </w:rPr>
        <w:t>partea</w:t>
      </w:r>
      <w:proofErr w:type="spellEnd"/>
      <w:r w:rsidRPr="0053698F">
        <w:rPr>
          <w:rFonts w:asciiTheme="minorHAnsi" w:hAnsiTheme="minorHAnsi" w:cstheme="minorHAnsi"/>
        </w:rPr>
        <w:t xml:space="preserve"> a II a , punctul 11 </w:t>
      </w:r>
      <w:proofErr w:type="spellStart"/>
      <w:r w:rsidRPr="0053698F">
        <w:rPr>
          <w:rFonts w:asciiTheme="minorHAnsi" w:hAnsiTheme="minorHAnsi" w:cstheme="minorHAnsi"/>
        </w:rPr>
        <w:t>peste</w:t>
      </w:r>
      <w:proofErr w:type="spellEnd"/>
      <w:r w:rsidRPr="0053698F">
        <w:rPr>
          <w:rFonts w:asciiTheme="minorHAnsi" w:hAnsiTheme="minorHAnsi" w:cstheme="minorHAnsi"/>
        </w:rPr>
        <w:t xml:space="preserve"> 200 t, </w:t>
      </w:r>
      <w:proofErr w:type="spellStart"/>
      <w:r w:rsidRPr="0053698F">
        <w:rPr>
          <w:rFonts w:asciiTheme="minorHAnsi" w:hAnsiTheme="minorHAnsi" w:cstheme="minorHAnsi"/>
        </w:rPr>
        <w:t>distanta</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mai</w:t>
      </w:r>
      <w:proofErr w:type="spellEnd"/>
      <w:r w:rsidRPr="0053698F">
        <w:rPr>
          <w:rFonts w:asciiTheme="minorHAnsi" w:hAnsiTheme="minorHAnsi" w:cstheme="minorHAnsi"/>
        </w:rPr>
        <w:t xml:space="preserve"> mica </w:t>
      </w:r>
      <w:proofErr w:type="spellStart"/>
      <w:r w:rsidRPr="0053698F">
        <w:rPr>
          <w:rFonts w:asciiTheme="minorHAnsi" w:hAnsiTheme="minorHAnsi" w:cstheme="minorHAnsi"/>
        </w:rPr>
        <w:t>sau</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egală</w:t>
      </w:r>
      <w:proofErr w:type="spellEnd"/>
      <w:r w:rsidRPr="0053698F">
        <w:rPr>
          <w:rFonts w:asciiTheme="minorHAnsi" w:hAnsiTheme="minorHAnsi" w:cstheme="minorHAnsi"/>
        </w:rPr>
        <w:t xml:space="preserve"> cu 15 km ). </w:t>
      </w:r>
    </w:p>
    <w:p w14:paraId="17E39B78" w14:textId="77777777" w:rsidR="00D838C1" w:rsidRPr="0053698F" w:rsidRDefault="00D838C1" w:rsidP="006D7997">
      <w:pPr>
        <w:pStyle w:val="Default"/>
        <w:rPr>
          <w:rFonts w:asciiTheme="minorHAnsi" w:hAnsiTheme="minorHAnsi" w:cstheme="minorHAnsi"/>
        </w:rPr>
      </w:pPr>
    </w:p>
    <w:p w14:paraId="11D006FD" w14:textId="77777777" w:rsidR="006D7997" w:rsidRPr="0053698F" w:rsidRDefault="006D7997" w:rsidP="006D7997">
      <w:pPr>
        <w:pStyle w:val="Default"/>
        <w:rPr>
          <w:rFonts w:asciiTheme="minorHAnsi" w:hAnsiTheme="minorHAnsi" w:cstheme="minorHAnsi"/>
        </w:rPr>
      </w:pPr>
      <w:proofErr w:type="spellStart"/>
      <w:r w:rsidRPr="0053698F">
        <w:rPr>
          <w:rFonts w:asciiTheme="minorHAnsi" w:hAnsiTheme="minorHAnsi" w:cstheme="minorHAnsi"/>
        </w:rPr>
        <w:lastRenderedPageBreak/>
        <w:t>Efectele</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celui</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mai</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defavorabil</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scenariu</w:t>
      </w:r>
      <w:proofErr w:type="spellEnd"/>
      <w:r w:rsidRPr="0053698F">
        <w:rPr>
          <w:rFonts w:asciiTheme="minorHAnsi" w:hAnsiTheme="minorHAnsi" w:cstheme="minorHAnsi"/>
        </w:rPr>
        <w:t xml:space="preserve"> de accident major </w:t>
      </w:r>
      <w:proofErr w:type="spellStart"/>
      <w:r w:rsidRPr="0053698F">
        <w:rPr>
          <w:rFonts w:asciiTheme="minorHAnsi" w:hAnsiTheme="minorHAnsi" w:cstheme="minorHAnsi"/>
        </w:rPr>
        <w:t>ce</w:t>
      </w:r>
      <w:proofErr w:type="spellEnd"/>
      <w:r w:rsidRPr="0053698F">
        <w:rPr>
          <w:rFonts w:asciiTheme="minorHAnsi" w:hAnsiTheme="minorHAnsi" w:cstheme="minorHAnsi"/>
        </w:rPr>
        <w:t xml:space="preserve"> s-</w:t>
      </w:r>
      <w:proofErr w:type="spellStart"/>
      <w:r w:rsidRPr="0053698F">
        <w:rPr>
          <w:rFonts w:asciiTheme="minorHAnsi" w:hAnsiTheme="minorHAnsi" w:cstheme="minorHAnsi"/>
        </w:rPr>
        <w:t>ar</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putea</w:t>
      </w:r>
      <w:proofErr w:type="spellEnd"/>
      <w:r w:rsidRPr="0053698F">
        <w:rPr>
          <w:rFonts w:asciiTheme="minorHAnsi" w:hAnsiTheme="minorHAnsi" w:cstheme="minorHAnsi"/>
        </w:rPr>
        <w:t xml:space="preserve"> produce pe </w:t>
      </w:r>
      <w:proofErr w:type="spellStart"/>
      <w:r w:rsidRPr="0053698F">
        <w:rPr>
          <w:rFonts w:asciiTheme="minorHAnsi" w:hAnsiTheme="minorHAnsi" w:cstheme="minorHAnsi"/>
        </w:rPr>
        <w:t>amplasamentul</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depozitului</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Vicșani</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scenariu</w:t>
      </w:r>
      <w:proofErr w:type="spellEnd"/>
      <w:r w:rsidRPr="0053698F">
        <w:rPr>
          <w:rFonts w:asciiTheme="minorHAnsi" w:hAnsiTheme="minorHAnsi" w:cstheme="minorHAnsi"/>
        </w:rPr>
        <w:t xml:space="preserve"> de </w:t>
      </w:r>
      <w:proofErr w:type="spellStart"/>
      <w:r w:rsidRPr="0053698F">
        <w:rPr>
          <w:rFonts w:asciiTheme="minorHAnsi" w:hAnsiTheme="minorHAnsi" w:cstheme="minorHAnsi"/>
        </w:rPr>
        <w:t>efect</w:t>
      </w:r>
      <w:proofErr w:type="spellEnd"/>
      <w:r w:rsidRPr="0053698F">
        <w:rPr>
          <w:rFonts w:asciiTheme="minorHAnsi" w:hAnsiTheme="minorHAnsi" w:cstheme="minorHAnsi"/>
        </w:rPr>
        <w:t xml:space="preserve"> domino intern) </w:t>
      </w:r>
      <w:proofErr w:type="spellStart"/>
      <w:r w:rsidRPr="0053698F">
        <w:rPr>
          <w:rFonts w:asciiTheme="minorHAnsi" w:hAnsiTheme="minorHAnsi" w:cstheme="minorHAnsi"/>
        </w:rPr>
        <w:t>reprezentat</w:t>
      </w:r>
      <w:proofErr w:type="spellEnd"/>
      <w:r w:rsidRPr="0053698F">
        <w:rPr>
          <w:rFonts w:asciiTheme="minorHAnsi" w:hAnsiTheme="minorHAnsi" w:cstheme="minorHAnsi"/>
        </w:rPr>
        <w:t xml:space="preserve"> pe </w:t>
      </w:r>
      <w:proofErr w:type="spellStart"/>
      <w:r w:rsidRPr="0053698F">
        <w:rPr>
          <w:rFonts w:asciiTheme="minorHAnsi" w:hAnsiTheme="minorHAnsi" w:cstheme="minorHAnsi"/>
        </w:rPr>
        <w:t>harta</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zonei</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în</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planul</w:t>
      </w:r>
      <w:proofErr w:type="spellEnd"/>
      <w:r w:rsidRPr="0053698F">
        <w:rPr>
          <w:rFonts w:asciiTheme="minorHAnsi" w:hAnsiTheme="minorHAnsi" w:cstheme="minorHAnsi"/>
        </w:rPr>
        <w:t xml:space="preserve"> din </w:t>
      </w:r>
      <w:proofErr w:type="spellStart"/>
      <w:r w:rsidRPr="0053698F">
        <w:rPr>
          <w:rFonts w:asciiTheme="minorHAnsi" w:hAnsiTheme="minorHAnsi" w:cstheme="minorHAnsi"/>
        </w:rPr>
        <w:t>Anexa</w:t>
      </w:r>
      <w:proofErr w:type="spellEnd"/>
      <w:r w:rsidRPr="0053698F">
        <w:rPr>
          <w:rFonts w:asciiTheme="minorHAnsi" w:hAnsiTheme="minorHAnsi" w:cstheme="minorHAnsi"/>
        </w:rPr>
        <w:t xml:space="preserve"> 6, se </w:t>
      </w:r>
      <w:proofErr w:type="spellStart"/>
      <w:r w:rsidRPr="0053698F">
        <w:rPr>
          <w:rFonts w:asciiTheme="minorHAnsi" w:hAnsiTheme="minorHAnsi" w:cstheme="minorHAnsi"/>
        </w:rPr>
        <w:t>resimt</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astfel</w:t>
      </w:r>
      <w:proofErr w:type="spellEnd"/>
      <w:r w:rsidRPr="0053698F">
        <w:rPr>
          <w:rFonts w:asciiTheme="minorHAnsi" w:hAnsiTheme="minorHAnsi" w:cstheme="minorHAnsi"/>
        </w:rPr>
        <w:t xml:space="preserve">: </w:t>
      </w:r>
    </w:p>
    <w:p w14:paraId="74A8DAD1" w14:textId="77777777" w:rsidR="006D7997" w:rsidRPr="0053698F" w:rsidRDefault="006D7997" w:rsidP="006D7997">
      <w:pPr>
        <w:pStyle w:val="Default"/>
        <w:rPr>
          <w:rFonts w:asciiTheme="minorHAnsi" w:hAnsiTheme="minorHAnsi" w:cstheme="minorHAnsi"/>
        </w:rPr>
      </w:pPr>
      <w:r w:rsidRPr="0053698F">
        <w:rPr>
          <w:rFonts w:asciiTheme="minorHAnsi" w:hAnsiTheme="minorHAnsi" w:cstheme="minorHAnsi"/>
        </w:rPr>
        <w:t>-</w:t>
      </w:r>
      <w:proofErr w:type="spellStart"/>
      <w:r w:rsidRPr="0053698F">
        <w:rPr>
          <w:rFonts w:asciiTheme="minorHAnsi" w:hAnsiTheme="minorHAnsi" w:cstheme="minorHAnsi"/>
        </w:rPr>
        <w:t>raza</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maximă</w:t>
      </w:r>
      <w:proofErr w:type="spellEnd"/>
      <w:r w:rsidRPr="0053698F">
        <w:rPr>
          <w:rFonts w:asciiTheme="minorHAnsi" w:hAnsiTheme="minorHAnsi" w:cstheme="minorHAnsi"/>
        </w:rPr>
        <w:t xml:space="preserve"> a </w:t>
      </w:r>
      <w:proofErr w:type="spellStart"/>
      <w:r w:rsidRPr="0053698F">
        <w:rPr>
          <w:rFonts w:asciiTheme="minorHAnsi" w:hAnsiTheme="minorHAnsi" w:cstheme="minorHAnsi"/>
        </w:rPr>
        <w:t>zonei</w:t>
      </w:r>
      <w:proofErr w:type="spellEnd"/>
      <w:r w:rsidRPr="0053698F">
        <w:rPr>
          <w:rFonts w:asciiTheme="minorHAnsi" w:hAnsiTheme="minorHAnsi" w:cstheme="minorHAnsi"/>
        </w:rPr>
        <w:t xml:space="preserve"> de </w:t>
      </w:r>
      <w:proofErr w:type="spellStart"/>
      <w:r w:rsidRPr="0053698F">
        <w:rPr>
          <w:rFonts w:asciiTheme="minorHAnsi" w:hAnsiTheme="minorHAnsi" w:cstheme="minorHAnsi"/>
        </w:rPr>
        <w:t>mortalitate</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ridicată</w:t>
      </w:r>
      <w:proofErr w:type="spellEnd"/>
      <w:r w:rsidRPr="0053698F">
        <w:rPr>
          <w:rFonts w:asciiTheme="minorHAnsi" w:hAnsiTheme="minorHAnsi" w:cstheme="minorHAnsi"/>
        </w:rPr>
        <w:t xml:space="preserve">: 190 m </w:t>
      </w:r>
    </w:p>
    <w:p w14:paraId="0CDF8C00" w14:textId="77777777" w:rsidR="006D7997" w:rsidRPr="0053698F" w:rsidRDefault="006D7997" w:rsidP="006D7997">
      <w:pPr>
        <w:pStyle w:val="Default"/>
        <w:rPr>
          <w:rFonts w:asciiTheme="minorHAnsi" w:hAnsiTheme="minorHAnsi" w:cstheme="minorHAnsi"/>
        </w:rPr>
      </w:pPr>
      <w:r w:rsidRPr="0053698F">
        <w:rPr>
          <w:rFonts w:asciiTheme="minorHAnsi" w:hAnsiTheme="minorHAnsi" w:cstheme="minorHAnsi"/>
        </w:rPr>
        <w:t>-</w:t>
      </w:r>
      <w:proofErr w:type="spellStart"/>
      <w:r w:rsidRPr="0053698F">
        <w:rPr>
          <w:rFonts w:asciiTheme="minorHAnsi" w:hAnsiTheme="minorHAnsi" w:cstheme="minorHAnsi"/>
        </w:rPr>
        <w:t>raza</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maximă</w:t>
      </w:r>
      <w:proofErr w:type="spellEnd"/>
      <w:r w:rsidRPr="0053698F">
        <w:rPr>
          <w:rFonts w:asciiTheme="minorHAnsi" w:hAnsiTheme="minorHAnsi" w:cstheme="minorHAnsi"/>
        </w:rPr>
        <w:t xml:space="preserve"> a </w:t>
      </w:r>
      <w:proofErr w:type="spellStart"/>
      <w:r w:rsidRPr="0053698F">
        <w:rPr>
          <w:rFonts w:asciiTheme="minorHAnsi" w:hAnsiTheme="minorHAnsi" w:cstheme="minorHAnsi"/>
        </w:rPr>
        <w:t>zonei</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prag</w:t>
      </w:r>
      <w:proofErr w:type="spellEnd"/>
      <w:r w:rsidRPr="0053698F">
        <w:rPr>
          <w:rFonts w:asciiTheme="minorHAnsi" w:hAnsiTheme="minorHAnsi" w:cstheme="minorHAnsi"/>
        </w:rPr>
        <w:t xml:space="preserve"> de </w:t>
      </w:r>
      <w:proofErr w:type="spellStart"/>
      <w:r w:rsidRPr="0053698F">
        <w:rPr>
          <w:rFonts w:asciiTheme="minorHAnsi" w:hAnsiTheme="minorHAnsi" w:cstheme="minorHAnsi"/>
        </w:rPr>
        <w:t>mortalitate</w:t>
      </w:r>
      <w:proofErr w:type="spellEnd"/>
      <w:r w:rsidRPr="0053698F">
        <w:rPr>
          <w:rFonts w:asciiTheme="minorHAnsi" w:hAnsiTheme="minorHAnsi" w:cstheme="minorHAnsi"/>
        </w:rPr>
        <w:t xml:space="preserve">: 320 m </w:t>
      </w:r>
    </w:p>
    <w:p w14:paraId="770A8A14" w14:textId="77777777" w:rsidR="006D7997" w:rsidRPr="0053698F" w:rsidRDefault="006D7997" w:rsidP="006D7997">
      <w:pPr>
        <w:pStyle w:val="Default"/>
        <w:rPr>
          <w:rFonts w:asciiTheme="minorHAnsi" w:hAnsiTheme="minorHAnsi" w:cstheme="minorHAnsi"/>
        </w:rPr>
      </w:pPr>
      <w:r w:rsidRPr="0053698F">
        <w:rPr>
          <w:rFonts w:asciiTheme="minorHAnsi" w:hAnsiTheme="minorHAnsi" w:cstheme="minorHAnsi"/>
        </w:rPr>
        <w:t xml:space="preserve">- </w:t>
      </w:r>
      <w:proofErr w:type="spellStart"/>
      <w:r w:rsidRPr="0053698F">
        <w:rPr>
          <w:rFonts w:asciiTheme="minorHAnsi" w:hAnsiTheme="minorHAnsi" w:cstheme="minorHAnsi"/>
        </w:rPr>
        <w:t>raza</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maximă</w:t>
      </w:r>
      <w:proofErr w:type="spellEnd"/>
      <w:r w:rsidRPr="0053698F">
        <w:rPr>
          <w:rFonts w:asciiTheme="minorHAnsi" w:hAnsiTheme="minorHAnsi" w:cstheme="minorHAnsi"/>
        </w:rPr>
        <w:t xml:space="preserve"> a </w:t>
      </w:r>
      <w:proofErr w:type="spellStart"/>
      <w:r w:rsidRPr="0053698F">
        <w:rPr>
          <w:rFonts w:asciiTheme="minorHAnsi" w:hAnsiTheme="minorHAnsi" w:cstheme="minorHAnsi"/>
        </w:rPr>
        <w:t>zonei</w:t>
      </w:r>
      <w:proofErr w:type="spellEnd"/>
      <w:r w:rsidRPr="0053698F">
        <w:rPr>
          <w:rFonts w:asciiTheme="minorHAnsi" w:hAnsiTheme="minorHAnsi" w:cstheme="minorHAnsi"/>
        </w:rPr>
        <w:t xml:space="preserve"> de </w:t>
      </w:r>
      <w:proofErr w:type="spellStart"/>
      <w:r w:rsidRPr="0053698F">
        <w:rPr>
          <w:rFonts w:asciiTheme="minorHAnsi" w:hAnsiTheme="minorHAnsi" w:cstheme="minorHAnsi"/>
        </w:rPr>
        <w:t>vătămări</w:t>
      </w:r>
      <w:proofErr w:type="spellEnd"/>
      <w:r w:rsidRPr="0053698F">
        <w:rPr>
          <w:rFonts w:asciiTheme="minorHAnsi" w:hAnsiTheme="minorHAnsi" w:cstheme="minorHAnsi"/>
        </w:rPr>
        <w:t xml:space="preserve"> </w:t>
      </w:r>
      <w:proofErr w:type="spellStart"/>
      <w:proofErr w:type="gramStart"/>
      <w:r w:rsidRPr="0053698F">
        <w:rPr>
          <w:rFonts w:asciiTheme="minorHAnsi" w:hAnsiTheme="minorHAnsi" w:cstheme="minorHAnsi"/>
        </w:rPr>
        <w:t>reversibile</w:t>
      </w:r>
      <w:proofErr w:type="spellEnd"/>
      <w:r w:rsidRPr="0053698F">
        <w:rPr>
          <w:rFonts w:asciiTheme="minorHAnsi" w:hAnsiTheme="minorHAnsi" w:cstheme="minorHAnsi"/>
        </w:rPr>
        <w:t xml:space="preserve"> :</w:t>
      </w:r>
      <w:proofErr w:type="gramEnd"/>
      <w:r w:rsidRPr="0053698F">
        <w:rPr>
          <w:rFonts w:asciiTheme="minorHAnsi" w:hAnsiTheme="minorHAnsi" w:cstheme="minorHAnsi"/>
        </w:rPr>
        <w:t xml:space="preserve"> 546 m </w:t>
      </w:r>
    </w:p>
    <w:p w14:paraId="6A60164D" w14:textId="77777777" w:rsidR="006D7997" w:rsidRPr="0053698F" w:rsidRDefault="006D7997" w:rsidP="006D7997">
      <w:pPr>
        <w:pStyle w:val="Default"/>
        <w:rPr>
          <w:rFonts w:asciiTheme="minorHAnsi" w:hAnsiTheme="minorHAnsi" w:cstheme="minorHAnsi"/>
        </w:rPr>
      </w:pPr>
      <w:r w:rsidRPr="0053698F">
        <w:rPr>
          <w:rFonts w:asciiTheme="minorHAnsi" w:hAnsiTheme="minorHAnsi" w:cstheme="minorHAnsi"/>
        </w:rPr>
        <w:t xml:space="preserve">- </w:t>
      </w:r>
      <w:proofErr w:type="spellStart"/>
      <w:r w:rsidRPr="0053698F">
        <w:rPr>
          <w:rFonts w:asciiTheme="minorHAnsi" w:hAnsiTheme="minorHAnsi" w:cstheme="minorHAnsi"/>
        </w:rPr>
        <w:t>raza</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maximă</w:t>
      </w:r>
      <w:proofErr w:type="spellEnd"/>
      <w:r w:rsidRPr="0053698F">
        <w:rPr>
          <w:rFonts w:asciiTheme="minorHAnsi" w:hAnsiTheme="minorHAnsi" w:cstheme="minorHAnsi"/>
        </w:rPr>
        <w:t xml:space="preserve"> a </w:t>
      </w:r>
      <w:proofErr w:type="spellStart"/>
      <w:r w:rsidRPr="0053698F">
        <w:rPr>
          <w:rFonts w:asciiTheme="minorHAnsi" w:hAnsiTheme="minorHAnsi" w:cstheme="minorHAnsi"/>
        </w:rPr>
        <w:t>zonei</w:t>
      </w:r>
      <w:proofErr w:type="spellEnd"/>
      <w:r w:rsidRPr="0053698F">
        <w:rPr>
          <w:rFonts w:asciiTheme="minorHAnsi" w:hAnsiTheme="minorHAnsi" w:cstheme="minorHAnsi"/>
        </w:rPr>
        <w:t xml:space="preserve"> de </w:t>
      </w:r>
      <w:proofErr w:type="spellStart"/>
      <w:r w:rsidRPr="0053698F">
        <w:rPr>
          <w:rFonts w:asciiTheme="minorHAnsi" w:hAnsiTheme="minorHAnsi" w:cstheme="minorHAnsi"/>
        </w:rPr>
        <w:t>vătămări</w:t>
      </w:r>
      <w:proofErr w:type="spellEnd"/>
      <w:r w:rsidRPr="0053698F">
        <w:rPr>
          <w:rFonts w:asciiTheme="minorHAnsi" w:hAnsiTheme="minorHAnsi" w:cstheme="minorHAnsi"/>
        </w:rPr>
        <w:t xml:space="preserve"> </w:t>
      </w:r>
      <w:proofErr w:type="spellStart"/>
      <w:proofErr w:type="gramStart"/>
      <w:r w:rsidRPr="0053698F">
        <w:rPr>
          <w:rFonts w:asciiTheme="minorHAnsi" w:hAnsiTheme="minorHAnsi" w:cstheme="minorHAnsi"/>
        </w:rPr>
        <w:t>reversibile</w:t>
      </w:r>
      <w:proofErr w:type="spellEnd"/>
      <w:r w:rsidRPr="0053698F">
        <w:rPr>
          <w:rFonts w:asciiTheme="minorHAnsi" w:hAnsiTheme="minorHAnsi" w:cstheme="minorHAnsi"/>
        </w:rPr>
        <w:t xml:space="preserve"> :</w:t>
      </w:r>
      <w:proofErr w:type="gramEnd"/>
      <w:r w:rsidRPr="0053698F">
        <w:rPr>
          <w:rFonts w:asciiTheme="minorHAnsi" w:hAnsiTheme="minorHAnsi" w:cstheme="minorHAnsi"/>
        </w:rPr>
        <w:t xml:space="preserve"> 1055 m. </w:t>
      </w:r>
    </w:p>
    <w:p w14:paraId="03447DB0" w14:textId="77777777" w:rsidR="006D7997" w:rsidRPr="0053698F" w:rsidRDefault="006D7997" w:rsidP="006D7997">
      <w:pPr>
        <w:pStyle w:val="Default"/>
        <w:rPr>
          <w:rFonts w:asciiTheme="minorHAnsi" w:hAnsiTheme="minorHAnsi" w:cstheme="minorHAnsi"/>
        </w:rPr>
      </w:pPr>
    </w:p>
    <w:p w14:paraId="75968A1F" w14:textId="77777777" w:rsidR="006D7997" w:rsidRPr="0053698F" w:rsidRDefault="006D7997" w:rsidP="006D7997">
      <w:pPr>
        <w:pStyle w:val="Default"/>
        <w:rPr>
          <w:rFonts w:asciiTheme="minorHAnsi" w:hAnsiTheme="minorHAnsi" w:cstheme="minorHAnsi"/>
        </w:rPr>
      </w:pPr>
    </w:p>
    <w:p w14:paraId="2B3DC884" w14:textId="77777777" w:rsidR="006D7997" w:rsidRPr="0053698F" w:rsidRDefault="006D7997" w:rsidP="006D7997">
      <w:pPr>
        <w:pStyle w:val="Default"/>
        <w:rPr>
          <w:rFonts w:asciiTheme="minorHAnsi" w:hAnsiTheme="minorHAnsi" w:cstheme="minorHAnsi"/>
        </w:rPr>
      </w:pPr>
      <w:r w:rsidRPr="0053698F">
        <w:rPr>
          <w:rFonts w:asciiTheme="minorHAnsi" w:hAnsiTheme="minorHAnsi" w:cstheme="minorHAnsi"/>
        </w:rPr>
        <w:t xml:space="preserve">Zona de </w:t>
      </w:r>
      <w:proofErr w:type="spellStart"/>
      <w:r w:rsidRPr="0053698F">
        <w:rPr>
          <w:rFonts w:asciiTheme="minorHAnsi" w:hAnsiTheme="minorHAnsi" w:cstheme="minorHAnsi"/>
        </w:rPr>
        <w:t>granița</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România-Ucraina</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este</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situată</w:t>
      </w:r>
      <w:proofErr w:type="spellEnd"/>
      <w:r w:rsidRPr="0053698F">
        <w:rPr>
          <w:rFonts w:asciiTheme="minorHAnsi" w:hAnsiTheme="minorHAnsi" w:cstheme="minorHAnsi"/>
        </w:rPr>
        <w:t xml:space="preserve"> la 4800 m </w:t>
      </w:r>
      <w:proofErr w:type="spellStart"/>
      <w:r w:rsidRPr="0053698F">
        <w:rPr>
          <w:rFonts w:asciiTheme="minorHAnsi" w:hAnsiTheme="minorHAnsi" w:cstheme="minorHAnsi"/>
        </w:rPr>
        <w:t>față</w:t>
      </w:r>
      <w:proofErr w:type="spellEnd"/>
      <w:r w:rsidRPr="0053698F">
        <w:rPr>
          <w:rFonts w:asciiTheme="minorHAnsi" w:hAnsiTheme="minorHAnsi" w:cstheme="minorHAnsi"/>
        </w:rPr>
        <w:t xml:space="preserve"> de </w:t>
      </w:r>
      <w:proofErr w:type="spellStart"/>
      <w:r w:rsidRPr="0053698F">
        <w:rPr>
          <w:rFonts w:asciiTheme="minorHAnsi" w:hAnsiTheme="minorHAnsi" w:cstheme="minorHAnsi"/>
        </w:rPr>
        <w:t>obiectivul</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analizat</w:t>
      </w:r>
      <w:proofErr w:type="spellEnd"/>
      <w:r w:rsidRPr="0053698F">
        <w:rPr>
          <w:rFonts w:asciiTheme="minorHAnsi" w:hAnsiTheme="minorHAnsi" w:cstheme="minorHAnsi"/>
        </w:rPr>
        <w:t xml:space="preserve">. </w:t>
      </w:r>
    </w:p>
    <w:p w14:paraId="7C424717" w14:textId="77777777" w:rsidR="006D7997" w:rsidRPr="0053698F" w:rsidRDefault="006D7997" w:rsidP="006D7997">
      <w:pPr>
        <w:pStyle w:val="Default"/>
        <w:rPr>
          <w:rFonts w:asciiTheme="minorHAnsi" w:hAnsiTheme="minorHAnsi" w:cstheme="minorHAnsi"/>
        </w:rPr>
      </w:pPr>
      <w:r w:rsidRPr="0053698F">
        <w:rPr>
          <w:rFonts w:asciiTheme="minorHAnsi" w:hAnsiTheme="minorHAnsi" w:cstheme="minorHAnsi"/>
        </w:rPr>
        <w:t xml:space="preserve">Prin </w:t>
      </w:r>
      <w:proofErr w:type="spellStart"/>
      <w:r w:rsidRPr="0053698F">
        <w:rPr>
          <w:rFonts w:asciiTheme="minorHAnsi" w:hAnsiTheme="minorHAnsi" w:cstheme="minorHAnsi"/>
        </w:rPr>
        <w:t>urmare</w:t>
      </w:r>
      <w:proofErr w:type="spellEnd"/>
      <w:r w:rsidRPr="0053698F">
        <w:rPr>
          <w:rFonts w:asciiTheme="minorHAnsi" w:hAnsiTheme="minorHAnsi" w:cstheme="minorHAnsi"/>
        </w:rPr>
        <w:t xml:space="preserve"> din </w:t>
      </w:r>
      <w:proofErr w:type="spellStart"/>
      <w:r w:rsidRPr="0053698F">
        <w:rPr>
          <w:rFonts w:asciiTheme="minorHAnsi" w:hAnsiTheme="minorHAnsi" w:cstheme="minorHAnsi"/>
        </w:rPr>
        <w:t>punct</w:t>
      </w:r>
      <w:proofErr w:type="spellEnd"/>
      <w:r w:rsidRPr="0053698F">
        <w:rPr>
          <w:rFonts w:asciiTheme="minorHAnsi" w:hAnsiTheme="minorHAnsi" w:cstheme="minorHAnsi"/>
        </w:rPr>
        <w:t xml:space="preserve"> de </w:t>
      </w:r>
      <w:proofErr w:type="spellStart"/>
      <w:r w:rsidRPr="0053698F">
        <w:rPr>
          <w:rFonts w:asciiTheme="minorHAnsi" w:hAnsiTheme="minorHAnsi" w:cstheme="minorHAnsi"/>
        </w:rPr>
        <w:t>vedere</w:t>
      </w:r>
      <w:proofErr w:type="spellEnd"/>
      <w:r w:rsidRPr="0053698F">
        <w:rPr>
          <w:rFonts w:asciiTheme="minorHAnsi" w:hAnsiTheme="minorHAnsi" w:cstheme="minorHAnsi"/>
        </w:rPr>
        <w:t xml:space="preserve"> al </w:t>
      </w:r>
      <w:proofErr w:type="spellStart"/>
      <w:r w:rsidRPr="0053698F">
        <w:rPr>
          <w:rFonts w:asciiTheme="minorHAnsi" w:hAnsiTheme="minorHAnsi" w:cstheme="minorHAnsi"/>
        </w:rPr>
        <w:t>radiatiilor</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termice</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și</w:t>
      </w:r>
      <w:proofErr w:type="spellEnd"/>
      <w:r w:rsidRPr="0053698F">
        <w:rPr>
          <w:rFonts w:asciiTheme="minorHAnsi" w:hAnsiTheme="minorHAnsi" w:cstheme="minorHAnsi"/>
        </w:rPr>
        <w:t xml:space="preserve"> al </w:t>
      </w:r>
      <w:proofErr w:type="spellStart"/>
      <w:r w:rsidRPr="0053698F">
        <w:rPr>
          <w:rFonts w:asciiTheme="minorHAnsi" w:hAnsiTheme="minorHAnsi" w:cstheme="minorHAnsi"/>
        </w:rPr>
        <w:t>efectelor</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provocate</w:t>
      </w:r>
      <w:proofErr w:type="spellEnd"/>
      <w:r w:rsidRPr="0053698F">
        <w:rPr>
          <w:rFonts w:asciiTheme="minorHAnsi" w:hAnsiTheme="minorHAnsi" w:cstheme="minorHAnsi"/>
        </w:rPr>
        <w:t xml:space="preserve"> de </w:t>
      </w:r>
      <w:proofErr w:type="spellStart"/>
      <w:r w:rsidRPr="0053698F">
        <w:rPr>
          <w:rFonts w:asciiTheme="minorHAnsi" w:hAnsiTheme="minorHAnsi" w:cstheme="minorHAnsi"/>
        </w:rPr>
        <w:t>suflul</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exploziei</w:t>
      </w:r>
      <w:proofErr w:type="spellEnd"/>
      <w:r w:rsidRPr="0053698F">
        <w:rPr>
          <w:rFonts w:asciiTheme="minorHAnsi" w:hAnsiTheme="minorHAnsi" w:cstheme="minorHAnsi"/>
        </w:rPr>
        <w:t xml:space="preserve"> nu </w:t>
      </w:r>
      <w:proofErr w:type="spellStart"/>
      <w:r w:rsidRPr="0053698F">
        <w:rPr>
          <w:rFonts w:asciiTheme="minorHAnsi" w:hAnsiTheme="minorHAnsi" w:cstheme="minorHAnsi"/>
        </w:rPr>
        <w:t>poate</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fii</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afectat</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teritoriul</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populatia</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și</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mediul</w:t>
      </w:r>
      <w:proofErr w:type="spellEnd"/>
      <w:r w:rsidRPr="0053698F">
        <w:rPr>
          <w:rFonts w:asciiTheme="minorHAnsi" w:hAnsiTheme="minorHAnsi" w:cstheme="minorHAnsi"/>
        </w:rPr>
        <w:t xml:space="preserve"> din </w:t>
      </w:r>
      <w:proofErr w:type="spellStart"/>
      <w:r w:rsidRPr="0053698F">
        <w:rPr>
          <w:rFonts w:asciiTheme="minorHAnsi" w:hAnsiTheme="minorHAnsi" w:cstheme="minorHAnsi"/>
        </w:rPr>
        <w:t>statul</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vecin</w:t>
      </w:r>
      <w:proofErr w:type="spellEnd"/>
      <w:r w:rsidRPr="0053698F">
        <w:rPr>
          <w:rFonts w:asciiTheme="minorHAnsi" w:hAnsiTheme="minorHAnsi" w:cstheme="minorHAnsi"/>
        </w:rPr>
        <w:t xml:space="preserve">. </w:t>
      </w:r>
    </w:p>
    <w:p w14:paraId="15AE4714" w14:textId="77777777" w:rsidR="006D7997" w:rsidRPr="0053698F" w:rsidRDefault="00C217B3" w:rsidP="006D7997">
      <w:pPr>
        <w:pStyle w:val="Default"/>
        <w:rPr>
          <w:rFonts w:asciiTheme="minorHAnsi" w:hAnsiTheme="minorHAnsi" w:cstheme="minorHAnsi"/>
        </w:rPr>
      </w:pPr>
      <w:proofErr w:type="spellStart"/>
      <w:r>
        <w:rPr>
          <w:rFonts w:asciiTheme="minorHAnsi" w:hAnsiTheme="minorHAnsi" w:cstheme="minorHAnsi"/>
        </w:rPr>
        <w:t>În</w:t>
      </w:r>
      <w:proofErr w:type="spellEnd"/>
      <w:r>
        <w:rPr>
          <w:rFonts w:asciiTheme="minorHAnsi" w:hAnsiTheme="minorHAnsi" w:cstheme="minorHAnsi"/>
        </w:rPr>
        <w:t xml:space="preserve"> </w:t>
      </w:r>
      <w:proofErr w:type="spellStart"/>
      <w:r>
        <w:rPr>
          <w:rFonts w:asciiTheme="minorHAnsi" w:hAnsiTheme="minorHAnsi" w:cstheme="minorHAnsi"/>
        </w:rPr>
        <w:t>cee</w:t>
      </w:r>
      <w:r w:rsidR="006D7997" w:rsidRPr="0053698F">
        <w:rPr>
          <w:rFonts w:asciiTheme="minorHAnsi" w:hAnsiTheme="minorHAnsi" w:cstheme="minorHAnsi"/>
        </w:rPr>
        <w:t>a</w:t>
      </w:r>
      <w:proofErr w:type="spellEnd"/>
      <w:r>
        <w:rPr>
          <w:rFonts w:asciiTheme="minorHAnsi" w:hAnsiTheme="minorHAnsi" w:cstheme="minorHAnsi"/>
        </w:rPr>
        <w:t xml:space="preserve"> </w:t>
      </w:r>
      <w:proofErr w:type="spellStart"/>
      <w:r w:rsidR="006D7997" w:rsidRPr="0053698F">
        <w:rPr>
          <w:rFonts w:asciiTheme="minorHAnsi" w:hAnsiTheme="minorHAnsi" w:cstheme="minorHAnsi"/>
        </w:rPr>
        <w:t>ce</w:t>
      </w:r>
      <w:proofErr w:type="spellEnd"/>
      <w:r w:rsidR="006D7997" w:rsidRPr="0053698F">
        <w:rPr>
          <w:rFonts w:asciiTheme="minorHAnsi" w:hAnsiTheme="minorHAnsi" w:cstheme="minorHAnsi"/>
        </w:rPr>
        <w:t xml:space="preserve"> </w:t>
      </w:r>
      <w:proofErr w:type="spellStart"/>
      <w:r w:rsidR="006D7997" w:rsidRPr="0053698F">
        <w:rPr>
          <w:rFonts w:asciiTheme="minorHAnsi" w:hAnsiTheme="minorHAnsi" w:cstheme="minorHAnsi"/>
        </w:rPr>
        <w:t>privește</w:t>
      </w:r>
      <w:proofErr w:type="spellEnd"/>
      <w:r w:rsidR="006D7997" w:rsidRPr="0053698F">
        <w:rPr>
          <w:rFonts w:asciiTheme="minorHAnsi" w:hAnsiTheme="minorHAnsi" w:cstheme="minorHAnsi"/>
        </w:rPr>
        <w:t xml:space="preserve"> </w:t>
      </w:r>
      <w:proofErr w:type="spellStart"/>
      <w:r w:rsidR="006D7997" w:rsidRPr="0053698F">
        <w:rPr>
          <w:rFonts w:asciiTheme="minorHAnsi" w:hAnsiTheme="minorHAnsi" w:cstheme="minorHAnsi"/>
        </w:rPr>
        <w:t>efectul</w:t>
      </w:r>
      <w:proofErr w:type="spellEnd"/>
      <w:r w:rsidR="006D7997" w:rsidRPr="0053698F">
        <w:rPr>
          <w:rFonts w:asciiTheme="minorHAnsi" w:hAnsiTheme="minorHAnsi" w:cstheme="minorHAnsi"/>
        </w:rPr>
        <w:t xml:space="preserve"> </w:t>
      </w:r>
      <w:proofErr w:type="spellStart"/>
      <w:r w:rsidR="006D7997" w:rsidRPr="0053698F">
        <w:rPr>
          <w:rFonts w:asciiTheme="minorHAnsi" w:hAnsiTheme="minorHAnsi" w:cstheme="minorHAnsi"/>
        </w:rPr>
        <w:t>gazelor</w:t>
      </w:r>
      <w:proofErr w:type="spellEnd"/>
      <w:r w:rsidR="006D7997" w:rsidRPr="0053698F">
        <w:rPr>
          <w:rFonts w:asciiTheme="minorHAnsi" w:hAnsiTheme="minorHAnsi" w:cstheme="minorHAnsi"/>
        </w:rPr>
        <w:t xml:space="preserve"> de </w:t>
      </w:r>
      <w:proofErr w:type="spellStart"/>
      <w:r w:rsidR="006D7997" w:rsidRPr="0053698F">
        <w:rPr>
          <w:rFonts w:asciiTheme="minorHAnsi" w:hAnsiTheme="minorHAnsi" w:cstheme="minorHAnsi"/>
        </w:rPr>
        <w:t>ardere</w:t>
      </w:r>
      <w:proofErr w:type="spellEnd"/>
      <w:r w:rsidR="006D7997" w:rsidRPr="0053698F">
        <w:rPr>
          <w:rFonts w:asciiTheme="minorHAnsi" w:hAnsiTheme="minorHAnsi" w:cstheme="minorHAnsi"/>
        </w:rPr>
        <w:t xml:space="preserve"> (</w:t>
      </w:r>
      <w:proofErr w:type="spellStart"/>
      <w:r w:rsidR="006D7997" w:rsidRPr="0053698F">
        <w:rPr>
          <w:rFonts w:asciiTheme="minorHAnsi" w:hAnsiTheme="minorHAnsi" w:cstheme="minorHAnsi"/>
        </w:rPr>
        <w:t>praf</w:t>
      </w:r>
      <w:proofErr w:type="spellEnd"/>
      <w:r w:rsidR="006D7997" w:rsidRPr="0053698F">
        <w:rPr>
          <w:rFonts w:asciiTheme="minorHAnsi" w:hAnsiTheme="minorHAnsi" w:cstheme="minorHAnsi"/>
        </w:rPr>
        <w:t xml:space="preserve">, CO ,CO2 </w:t>
      </w:r>
      <w:proofErr w:type="spellStart"/>
      <w:r w:rsidR="006D7997" w:rsidRPr="0053698F">
        <w:rPr>
          <w:rFonts w:asciiTheme="minorHAnsi" w:hAnsiTheme="minorHAnsi" w:cstheme="minorHAnsi"/>
        </w:rPr>
        <w:t>și</w:t>
      </w:r>
      <w:proofErr w:type="spellEnd"/>
      <w:r w:rsidR="006D7997" w:rsidRPr="0053698F">
        <w:rPr>
          <w:rFonts w:asciiTheme="minorHAnsi" w:hAnsiTheme="minorHAnsi" w:cstheme="minorHAnsi"/>
        </w:rPr>
        <w:t xml:space="preserve"> NOx ) la o </w:t>
      </w:r>
      <w:proofErr w:type="spellStart"/>
      <w:r w:rsidR="006D7997" w:rsidRPr="0053698F">
        <w:rPr>
          <w:rFonts w:asciiTheme="minorHAnsi" w:hAnsiTheme="minorHAnsi" w:cstheme="minorHAnsi"/>
        </w:rPr>
        <w:t>viteza</w:t>
      </w:r>
      <w:proofErr w:type="spellEnd"/>
      <w:r w:rsidR="006D7997" w:rsidRPr="0053698F">
        <w:rPr>
          <w:rFonts w:asciiTheme="minorHAnsi" w:hAnsiTheme="minorHAnsi" w:cstheme="minorHAnsi"/>
        </w:rPr>
        <w:t xml:space="preserve"> de 5 m/s , </w:t>
      </w:r>
      <w:proofErr w:type="spellStart"/>
      <w:r w:rsidR="006D7997" w:rsidRPr="0053698F">
        <w:rPr>
          <w:rFonts w:asciiTheme="minorHAnsi" w:hAnsiTheme="minorHAnsi" w:cstheme="minorHAnsi"/>
        </w:rPr>
        <w:t>norul</w:t>
      </w:r>
      <w:proofErr w:type="spellEnd"/>
      <w:r w:rsidR="006D7997" w:rsidRPr="0053698F">
        <w:rPr>
          <w:rFonts w:asciiTheme="minorHAnsi" w:hAnsiTheme="minorHAnsi" w:cstheme="minorHAnsi"/>
        </w:rPr>
        <w:t xml:space="preserve"> de gaze de </w:t>
      </w:r>
      <w:proofErr w:type="spellStart"/>
      <w:r w:rsidR="006D7997" w:rsidRPr="0053698F">
        <w:rPr>
          <w:rFonts w:asciiTheme="minorHAnsi" w:hAnsiTheme="minorHAnsi" w:cstheme="minorHAnsi"/>
        </w:rPr>
        <w:t>ardere</w:t>
      </w:r>
      <w:proofErr w:type="spellEnd"/>
      <w:r w:rsidR="006D7997" w:rsidRPr="0053698F">
        <w:rPr>
          <w:rFonts w:asciiTheme="minorHAnsi" w:hAnsiTheme="minorHAnsi" w:cstheme="minorHAnsi"/>
        </w:rPr>
        <w:t xml:space="preserve"> </w:t>
      </w:r>
      <w:proofErr w:type="spellStart"/>
      <w:r w:rsidR="006D7997" w:rsidRPr="0053698F">
        <w:rPr>
          <w:rFonts w:asciiTheme="minorHAnsi" w:hAnsiTheme="minorHAnsi" w:cstheme="minorHAnsi"/>
        </w:rPr>
        <w:t>atinge</w:t>
      </w:r>
      <w:proofErr w:type="spellEnd"/>
      <w:r w:rsidR="006D7997" w:rsidRPr="0053698F">
        <w:rPr>
          <w:rFonts w:asciiTheme="minorHAnsi" w:hAnsiTheme="minorHAnsi" w:cstheme="minorHAnsi"/>
        </w:rPr>
        <w:t xml:space="preserve"> zona </w:t>
      </w:r>
      <w:proofErr w:type="spellStart"/>
      <w:r w:rsidR="006D7997" w:rsidRPr="0053698F">
        <w:rPr>
          <w:rFonts w:asciiTheme="minorHAnsi" w:hAnsiTheme="minorHAnsi" w:cstheme="minorHAnsi"/>
        </w:rPr>
        <w:t>graniței</w:t>
      </w:r>
      <w:proofErr w:type="spellEnd"/>
      <w:r w:rsidR="006D7997" w:rsidRPr="0053698F">
        <w:rPr>
          <w:rFonts w:asciiTheme="minorHAnsi" w:hAnsiTheme="minorHAnsi" w:cstheme="minorHAnsi"/>
        </w:rPr>
        <w:t xml:space="preserve"> </w:t>
      </w:r>
      <w:proofErr w:type="spellStart"/>
      <w:r w:rsidR="006D7997" w:rsidRPr="0053698F">
        <w:rPr>
          <w:rFonts w:asciiTheme="minorHAnsi" w:hAnsiTheme="minorHAnsi" w:cstheme="minorHAnsi"/>
        </w:rPr>
        <w:t>Româno-Ucrainiene</w:t>
      </w:r>
      <w:proofErr w:type="spellEnd"/>
      <w:r w:rsidR="006D7997" w:rsidRPr="0053698F">
        <w:rPr>
          <w:rFonts w:asciiTheme="minorHAnsi" w:hAnsiTheme="minorHAnsi" w:cstheme="minorHAnsi"/>
        </w:rPr>
        <w:t xml:space="preserve"> </w:t>
      </w:r>
      <w:proofErr w:type="spellStart"/>
      <w:r w:rsidR="006D7997" w:rsidRPr="0053698F">
        <w:rPr>
          <w:rFonts w:asciiTheme="minorHAnsi" w:hAnsiTheme="minorHAnsi" w:cstheme="minorHAnsi"/>
        </w:rPr>
        <w:t>în</w:t>
      </w:r>
      <w:proofErr w:type="spellEnd"/>
      <w:r w:rsidR="006D7997" w:rsidRPr="0053698F">
        <w:rPr>
          <w:rFonts w:asciiTheme="minorHAnsi" w:hAnsiTheme="minorHAnsi" w:cstheme="minorHAnsi"/>
        </w:rPr>
        <w:t xml:space="preserve"> circa 16 minute. </w:t>
      </w:r>
    </w:p>
    <w:p w14:paraId="59E97858" w14:textId="77777777" w:rsidR="006D7997" w:rsidRPr="0053698F" w:rsidRDefault="006D7997" w:rsidP="006D7997">
      <w:pPr>
        <w:pStyle w:val="Default"/>
        <w:rPr>
          <w:rFonts w:asciiTheme="minorHAnsi" w:hAnsiTheme="minorHAnsi" w:cstheme="minorHAnsi"/>
        </w:rPr>
      </w:pPr>
      <w:proofErr w:type="spellStart"/>
      <w:r w:rsidRPr="0053698F">
        <w:rPr>
          <w:rFonts w:asciiTheme="minorHAnsi" w:hAnsiTheme="minorHAnsi" w:cstheme="minorHAnsi"/>
        </w:rPr>
        <w:t>Primele</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locuințe</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în</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Ucraina</w:t>
      </w:r>
      <w:proofErr w:type="spellEnd"/>
      <w:r w:rsidRPr="0053698F">
        <w:rPr>
          <w:rFonts w:asciiTheme="minorHAnsi" w:hAnsiTheme="minorHAnsi" w:cstheme="minorHAnsi"/>
        </w:rPr>
        <w:t xml:space="preserve"> sunt la o </w:t>
      </w:r>
      <w:proofErr w:type="spellStart"/>
      <w:r w:rsidRPr="0053698F">
        <w:rPr>
          <w:rFonts w:asciiTheme="minorHAnsi" w:hAnsiTheme="minorHAnsi" w:cstheme="minorHAnsi"/>
        </w:rPr>
        <w:t>distanță</w:t>
      </w:r>
      <w:proofErr w:type="spellEnd"/>
      <w:r w:rsidRPr="0053698F">
        <w:rPr>
          <w:rFonts w:asciiTheme="minorHAnsi" w:hAnsiTheme="minorHAnsi" w:cstheme="minorHAnsi"/>
        </w:rPr>
        <w:t xml:space="preserve"> de circa un </w:t>
      </w:r>
      <w:proofErr w:type="spellStart"/>
      <w:r w:rsidRPr="0053698F">
        <w:rPr>
          <w:rFonts w:asciiTheme="minorHAnsi" w:hAnsiTheme="minorHAnsi" w:cstheme="minorHAnsi"/>
        </w:rPr>
        <w:t>kilometru</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ceea</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ce</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înseamnă</w:t>
      </w:r>
      <w:proofErr w:type="spellEnd"/>
      <w:r w:rsidRPr="0053698F">
        <w:rPr>
          <w:rFonts w:asciiTheme="minorHAnsi" w:hAnsiTheme="minorHAnsi" w:cstheme="minorHAnsi"/>
        </w:rPr>
        <w:t xml:space="preserve"> ca </w:t>
      </w:r>
      <w:proofErr w:type="spellStart"/>
      <w:r w:rsidRPr="0053698F">
        <w:rPr>
          <w:rFonts w:asciiTheme="minorHAnsi" w:hAnsiTheme="minorHAnsi" w:cstheme="minorHAnsi"/>
        </w:rPr>
        <w:t>norul</w:t>
      </w:r>
      <w:proofErr w:type="spellEnd"/>
      <w:r w:rsidRPr="0053698F">
        <w:rPr>
          <w:rFonts w:asciiTheme="minorHAnsi" w:hAnsiTheme="minorHAnsi" w:cstheme="minorHAnsi"/>
        </w:rPr>
        <w:t xml:space="preserve"> de gaze de </w:t>
      </w:r>
      <w:proofErr w:type="spellStart"/>
      <w:r w:rsidRPr="0053698F">
        <w:rPr>
          <w:rFonts w:asciiTheme="minorHAnsi" w:hAnsiTheme="minorHAnsi" w:cstheme="minorHAnsi"/>
        </w:rPr>
        <w:t>ardere</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ajunge</w:t>
      </w:r>
      <w:proofErr w:type="spellEnd"/>
      <w:r w:rsidRPr="0053698F">
        <w:rPr>
          <w:rFonts w:asciiTheme="minorHAnsi" w:hAnsiTheme="minorHAnsi" w:cstheme="minorHAnsi"/>
        </w:rPr>
        <w:t xml:space="preserve"> la </w:t>
      </w:r>
      <w:proofErr w:type="spellStart"/>
      <w:r w:rsidRPr="0053698F">
        <w:rPr>
          <w:rFonts w:asciiTheme="minorHAnsi" w:hAnsiTheme="minorHAnsi" w:cstheme="minorHAnsi"/>
        </w:rPr>
        <w:t>primele</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locuințe</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în</w:t>
      </w:r>
      <w:proofErr w:type="spellEnd"/>
      <w:r w:rsidRPr="0053698F">
        <w:rPr>
          <w:rFonts w:asciiTheme="minorHAnsi" w:hAnsiTheme="minorHAnsi" w:cstheme="minorHAnsi"/>
        </w:rPr>
        <w:t xml:space="preserve"> circa 20 minute. </w:t>
      </w:r>
    </w:p>
    <w:p w14:paraId="6CBABD01" w14:textId="77777777" w:rsidR="006D7997" w:rsidRPr="0053698F" w:rsidRDefault="006D7997" w:rsidP="006D7997">
      <w:pPr>
        <w:pStyle w:val="Default"/>
        <w:rPr>
          <w:rFonts w:asciiTheme="minorHAnsi" w:hAnsiTheme="minorHAnsi" w:cstheme="minorHAnsi"/>
        </w:rPr>
      </w:pPr>
      <w:r w:rsidRPr="0053698F">
        <w:rPr>
          <w:rFonts w:asciiTheme="minorHAnsi" w:hAnsiTheme="minorHAnsi" w:cstheme="minorHAnsi"/>
        </w:rPr>
        <w:t xml:space="preserve">In </w:t>
      </w:r>
      <w:proofErr w:type="spellStart"/>
      <w:r w:rsidRPr="0053698F">
        <w:rPr>
          <w:rFonts w:asciiTheme="minorHAnsi" w:hAnsiTheme="minorHAnsi" w:cstheme="minorHAnsi"/>
        </w:rPr>
        <w:t>concluzie</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efectele</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datorate</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gazelor</w:t>
      </w:r>
      <w:proofErr w:type="spellEnd"/>
      <w:r w:rsidRPr="0053698F">
        <w:rPr>
          <w:rFonts w:asciiTheme="minorHAnsi" w:hAnsiTheme="minorHAnsi" w:cstheme="minorHAnsi"/>
        </w:rPr>
        <w:t xml:space="preserve"> de </w:t>
      </w:r>
      <w:proofErr w:type="spellStart"/>
      <w:r w:rsidRPr="0053698F">
        <w:rPr>
          <w:rFonts w:asciiTheme="minorHAnsi" w:hAnsiTheme="minorHAnsi" w:cstheme="minorHAnsi"/>
        </w:rPr>
        <w:t>ardere</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rezultate</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în</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cazul</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unui</w:t>
      </w:r>
      <w:proofErr w:type="spellEnd"/>
      <w:r w:rsidRPr="0053698F">
        <w:rPr>
          <w:rFonts w:asciiTheme="minorHAnsi" w:hAnsiTheme="minorHAnsi" w:cstheme="minorHAnsi"/>
        </w:rPr>
        <w:t xml:space="preserve"> accident major </w:t>
      </w:r>
      <w:proofErr w:type="spellStart"/>
      <w:r w:rsidRPr="0053698F">
        <w:rPr>
          <w:rFonts w:asciiTheme="minorHAnsi" w:hAnsiTheme="minorHAnsi" w:cstheme="minorHAnsi"/>
        </w:rPr>
        <w:t>nu</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poate</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afecta</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populația,teritoriul</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și</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mediul</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statului</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vecin</w:t>
      </w:r>
      <w:proofErr w:type="spellEnd"/>
      <w:r w:rsidRPr="0053698F">
        <w:rPr>
          <w:rFonts w:asciiTheme="minorHAnsi" w:hAnsiTheme="minorHAnsi" w:cstheme="minorHAnsi"/>
        </w:rPr>
        <w:t xml:space="preserve">. </w:t>
      </w:r>
    </w:p>
    <w:p w14:paraId="52F1C4ED" w14:textId="77777777" w:rsidR="006D7997" w:rsidRDefault="006D7997" w:rsidP="006D7997">
      <w:pPr>
        <w:pStyle w:val="Default"/>
        <w:rPr>
          <w:rFonts w:asciiTheme="minorHAnsi" w:hAnsiTheme="minorHAnsi" w:cstheme="minorHAnsi"/>
        </w:rPr>
      </w:pPr>
      <w:proofErr w:type="spellStart"/>
      <w:r w:rsidRPr="0053698F">
        <w:rPr>
          <w:rFonts w:asciiTheme="minorHAnsi" w:hAnsiTheme="minorHAnsi" w:cstheme="minorHAnsi"/>
        </w:rPr>
        <w:t>În</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ceea</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ce</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privește</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efectele</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toxicologice</w:t>
      </w:r>
      <w:proofErr w:type="spellEnd"/>
      <w:r w:rsidRPr="0053698F">
        <w:rPr>
          <w:rFonts w:asciiTheme="minorHAnsi" w:hAnsiTheme="minorHAnsi" w:cstheme="minorHAnsi"/>
        </w:rPr>
        <w:t xml:space="preserve"> ale GPL, </w:t>
      </w:r>
      <w:proofErr w:type="spellStart"/>
      <w:r w:rsidRPr="0053698F">
        <w:rPr>
          <w:rFonts w:asciiTheme="minorHAnsi" w:hAnsiTheme="minorHAnsi" w:cstheme="minorHAnsi"/>
        </w:rPr>
        <w:t>acestea</w:t>
      </w:r>
      <w:proofErr w:type="spellEnd"/>
      <w:r w:rsidRPr="0053698F">
        <w:rPr>
          <w:rFonts w:asciiTheme="minorHAnsi" w:hAnsiTheme="minorHAnsi" w:cstheme="minorHAnsi"/>
        </w:rPr>
        <w:t xml:space="preserve"> sunt locale, </w:t>
      </w:r>
      <w:proofErr w:type="spellStart"/>
      <w:r w:rsidRPr="0053698F">
        <w:rPr>
          <w:rFonts w:asciiTheme="minorHAnsi" w:hAnsiTheme="minorHAnsi" w:cstheme="minorHAnsi"/>
        </w:rPr>
        <w:t>iar</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scurgerile</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accidentale</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sau</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deversările</w:t>
      </w:r>
      <w:proofErr w:type="spellEnd"/>
      <w:r w:rsidRPr="0053698F">
        <w:rPr>
          <w:rFonts w:asciiTheme="minorHAnsi" w:hAnsiTheme="minorHAnsi" w:cstheme="minorHAnsi"/>
        </w:rPr>
        <w:t xml:space="preserve"> pe sol pot produce </w:t>
      </w:r>
      <w:proofErr w:type="spellStart"/>
      <w:r w:rsidRPr="0053698F">
        <w:rPr>
          <w:rFonts w:asciiTheme="minorHAnsi" w:hAnsiTheme="minorHAnsi" w:cstheme="minorHAnsi"/>
        </w:rPr>
        <w:t>arderea</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plantelor</w:t>
      </w:r>
      <w:proofErr w:type="spellEnd"/>
      <w:r w:rsidRPr="0053698F">
        <w:rPr>
          <w:rFonts w:asciiTheme="minorHAnsi" w:hAnsiTheme="minorHAnsi" w:cstheme="minorHAnsi"/>
        </w:rPr>
        <w:t xml:space="preserve"> in zona </w:t>
      </w:r>
      <w:proofErr w:type="spellStart"/>
      <w:r w:rsidRPr="0053698F">
        <w:rPr>
          <w:rFonts w:asciiTheme="minorHAnsi" w:hAnsiTheme="minorHAnsi" w:cstheme="minorHAnsi"/>
        </w:rPr>
        <w:t>afectată</w:t>
      </w:r>
      <w:proofErr w:type="spellEnd"/>
      <w:r w:rsidRPr="0053698F">
        <w:rPr>
          <w:rFonts w:asciiTheme="minorHAnsi" w:hAnsiTheme="minorHAnsi" w:cstheme="minorHAnsi"/>
        </w:rPr>
        <w:t xml:space="preserve"> ( local) </w:t>
      </w:r>
      <w:proofErr w:type="spellStart"/>
      <w:r w:rsidRPr="0053698F">
        <w:rPr>
          <w:rFonts w:asciiTheme="minorHAnsi" w:hAnsiTheme="minorHAnsi" w:cstheme="minorHAnsi"/>
        </w:rPr>
        <w:t>dar</w:t>
      </w:r>
      <w:proofErr w:type="spellEnd"/>
      <w:r w:rsidRPr="0053698F">
        <w:rPr>
          <w:rFonts w:asciiTheme="minorHAnsi" w:hAnsiTheme="minorHAnsi" w:cstheme="minorHAnsi"/>
        </w:rPr>
        <w:t xml:space="preserve"> sunt </w:t>
      </w:r>
      <w:proofErr w:type="spellStart"/>
      <w:r w:rsidRPr="0053698F">
        <w:rPr>
          <w:rFonts w:asciiTheme="minorHAnsi" w:hAnsiTheme="minorHAnsi" w:cstheme="minorHAnsi"/>
        </w:rPr>
        <w:t>limitate</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în</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timp</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datorită</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volatilității</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mari</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neafectând</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teritoriul</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populatia</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si</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mediul</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statului</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vecin</w:t>
      </w:r>
      <w:proofErr w:type="spellEnd"/>
      <w:r w:rsidRPr="0053698F">
        <w:rPr>
          <w:rFonts w:asciiTheme="minorHAnsi" w:hAnsiTheme="minorHAnsi" w:cstheme="minorHAnsi"/>
        </w:rPr>
        <w:t xml:space="preserve">. </w:t>
      </w:r>
    </w:p>
    <w:p w14:paraId="201C91CA" w14:textId="77777777" w:rsidR="00C217B3" w:rsidRPr="0053698F" w:rsidRDefault="00C217B3" w:rsidP="006D7997">
      <w:pPr>
        <w:pStyle w:val="Default"/>
        <w:rPr>
          <w:rFonts w:asciiTheme="minorHAnsi" w:hAnsiTheme="minorHAnsi" w:cstheme="minorHAnsi"/>
        </w:rPr>
      </w:pPr>
    </w:p>
    <w:p w14:paraId="0311B61F" w14:textId="77777777" w:rsidR="00DD4E89" w:rsidRPr="0053698F" w:rsidRDefault="006D7997" w:rsidP="006D7997">
      <w:pPr>
        <w:rPr>
          <w:rFonts w:asciiTheme="minorHAnsi" w:hAnsiTheme="minorHAnsi" w:cstheme="minorHAnsi"/>
          <w:sz w:val="24"/>
          <w:szCs w:val="24"/>
          <w:lang w:val="ro-RO"/>
        </w:rPr>
      </w:pPr>
      <w:r w:rsidRPr="0053698F">
        <w:rPr>
          <w:rFonts w:asciiTheme="minorHAnsi" w:hAnsiTheme="minorHAnsi" w:cstheme="minorHAnsi"/>
          <w:sz w:val="24"/>
          <w:szCs w:val="24"/>
        </w:rPr>
        <w:t>Avand în vedere informațiile ecologice despre GPL, nu poate fii afectat statul vecin.</w:t>
      </w:r>
    </w:p>
    <w:sectPr w:rsidR="00DD4E89" w:rsidRPr="0053698F" w:rsidSect="00B849B3">
      <w:pgSz w:w="11906" w:h="16838"/>
      <w:pgMar w:top="576" w:right="576" w:bottom="576"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75AC5" w14:textId="77777777" w:rsidR="007E1103" w:rsidRDefault="007E1103" w:rsidP="00E47E24">
      <w:r>
        <w:separator/>
      </w:r>
    </w:p>
  </w:endnote>
  <w:endnote w:type="continuationSeparator" w:id="0">
    <w:p w14:paraId="3BDC6723" w14:textId="77777777" w:rsidR="007E1103" w:rsidRDefault="007E1103" w:rsidP="00E47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xcelciorCyr">
    <w:altName w:val="Times New Roman"/>
    <w:charset w:val="00"/>
    <w:family w:val="roman"/>
    <w:pitch w:val="variable"/>
    <w:sig w:usb0="00000287" w:usb1="00000000" w:usb2="00000000" w:usb3="00000000" w:csb0="0000001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A15C4" w14:textId="77777777" w:rsidR="007E1103" w:rsidRDefault="007E1103" w:rsidP="00E47E24">
      <w:r>
        <w:separator/>
      </w:r>
    </w:p>
  </w:footnote>
  <w:footnote w:type="continuationSeparator" w:id="0">
    <w:p w14:paraId="409B137B" w14:textId="77777777" w:rsidR="007E1103" w:rsidRDefault="007E1103" w:rsidP="00E47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3285D"/>
    <w:multiLevelType w:val="hybridMultilevel"/>
    <w:tmpl w:val="650E44E0"/>
    <w:lvl w:ilvl="0" w:tplc="9CAE4C10">
      <w:start w:val="19"/>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9D84D95"/>
    <w:multiLevelType w:val="hybridMultilevel"/>
    <w:tmpl w:val="134A841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B8530D7"/>
    <w:multiLevelType w:val="multilevel"/>
    <w:tmpl w:val="9076AC7A"/>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0E6E4840"/>
    <w:multiLevelType w:val="hybridMultilevel"/>
    <w:tmpl w:val="09729550"/>
    <w:lvl w:ilvl="0" w:tplc="0418000D">
      <w:start w:val="1"/>
      <w:numFmt w:val="bullet"/>
      <w:lvlText w:val=""/>
      <w:lvlJc w:val="left"/>
      <w:pPr>
        <w:ind w:left="1560" w:hanging="360"/>
      </w:pPr>
      <w:rPr>
        <w:rFonts w:ascii="Wingdings" w:hAnsi="Wingdings" w:hint="default"/>
      </w:rPr>
    </w:lvl>
    <w:lvl w:ilvl="1" w:tplc="04180003" w:tentative="1">
      <w:start w:val="1"/>
      <w:numFmt w:val="bullet"/>
      <w:lvlText w:val="o"/>
      <w:lvlJc w:val="left"/>
      <w:pPr>
        <w:ind w:left="2280" w:hanging="360"/>
      </w:pPr>
      <w:rPr>
        <w:rFonts w:ascii="Courier New" w:hAnsi="Courier New" w:cs="Courier New" w:hint="default"/>
      </w:rPr>
    </w:lvl>
    <w:lvl w:ilvl="2" w:tplc="04180005" w:tentative="1">
      <w:start w:val="1"/>
      <w:numFmt w:val="bullet"/>
      <w:lvlText w:val=""/>
      <w:lvlJc w:val="left"/>
      <w:pPr>
        <w:ind w:left="3000" w:hanging="360"/>
      </w:pPr>
      <w:rPr>
        <w:rFonts w:ascii="Wingdings" w:hAnsi="Wingdings" w:hint="default"/>
      </w:rPr>
    </w:lvl>
    <w:lvl w:ilvl="3" w:tplc="04180001" w:tentative="1">
      <w:start w:val="1"/>
      <w:numFmt w:val="bullet"/>
      <w:lvlText w:val=""/>
      <w:lvlJc w:val="left"/>
      <w:pPr>
        <w:ind w:left="3720" w:hanging="360"/>
      </w:pPr>
      <w:rPr>
        <w:rFonts w:ascii="Symbol" w:hAnsi="Symbol" w:hint="default"/>
      </w:rPr>
    </w:lvl>
    <w:lvl w:ilvl="4" w:tplc="04180003" w:tentative="1">
      <w:start w:val="1"/>
      <w:numFmt w:val="bullet"/>
      <w:lvlText w:val="o"/>
      <w:lvlJc w:val="left"/>
      <w:pPr>
        <w:ind w:left="4440" w:hanging="360"/>
      </w:pPr>
      <w:rPr>
        <w:rFonts w:ascii="Courier New" w:hAnsi="Courier New" w:cs="Courier New" w:hint="default"/>
      </w:rPr>
    </w:lvl>
    <w:lvl w:ilvl="5" w:tplc="04180005" w:tentative="1">
      <w:start w:val="1"/>
      <w:numFmt w:val="bullet"/>
      <w:lvlText w:val=""/>
      <w:lvlJc w:val="left"/>
      <w:pPr>
        <w:ind w:left="5160" w:hanging="360"/>
      </w:pPr>
      <w:rPr>
        <w:rFonts w:ascii="Wingdings" w:hAnsi="Wingdings" w:hint="default"/>
      </w:rPr>
    </w:lvl>
    <w:lvl w:ilvl="6" w:tplc="04180001" w:tentative="1">
      <w:start w:val="1"/>
      <w:numFmt w:val="bullet"/>
      <w:lvlText w:val=""/>
      <w:lvlJc w:val="left"/>
      <w:pPr>
        <w:ind w:left="5880" w:hanging="360"/>
      </w:pPr>
      <w:rPr>
        <w:rFonts w:ascii="Symbol" w:hAnsi="Symbol" w:hint="default"/>
      </w:rPr>
    </w:lvl>
    <w:lvl w:ilvl="7" w:tplc="04180003" w:tentative="1">
      <w:start w:val="1"/>
      <w:numFmt w:val="bullet"/>
      <w:lvlText w:val="o"/>
      <w:lvlJc w:val="left"/>
      <w:pPr>
        <w:ind w:left="6600" w:hanging="360"/>
      </w:pPr>
      <w:rPr>
        <w:rFonts w:ascii="Courier New" w:hAnsi="Courier New" w:cs="Courier New" w:hint="default"/>
      </w:rPr>
    </w:lvl>
    <w:lvl w:ilvl="8" w:tplc="04180005" w:tentative="1">
      <w:start w:val="1"/>
      <w:numFmt w:val="bullet"/>
      <w:lvlText w:val=""/>
      <w:lvlJc w:val="left"/>
      <w:pPr>
        <w:ind w:left="7320" w:hanging="360"/>
      </w:pPr>
      <w:rPr>
        <w:rFonts w:ascii="Wingdings" w:hAnsi="Wingdings" w:hint="default"/>
      </w:rPr>
    </w:lvl>
  </w:abstractNum>
  <w:abstractNum w:abstractNumId="4" w15:restartNumberingAfterBreak="0">
    <w:nsid w:val="0F222FDE"/>
    <w:multiLevelType w:val="hybridMultilevel"/>
    <w:tmpl w:val="E152972C"/>
    <w:lvl w:ilvl="0" w:tplc="968E4ADA">
      <w:numFmt w:val="bullet"/>
      <w:lvlText w:val="-"/>
      <w:lvlJc w:val="left"/>
      <w:pPr>
        <w:tabs>
          <w:tab w:val="num" w:pos="720"/>
        </w:tabs>
        <w:ind w:left="720" w:hanging="360"/>
      </w:pPr>
      <w:rPr>
        <w:rFonts w:ascii="Calibri" w:eastAsia="Times New Roman" w:hAnsi="Calibri"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10109EF"/>
    <w:multiLevelType w:val="hybridMultilevel"/>
    <w:tmpl w:val="2340C064"/>
    <w:lvl w:ilvl="0" w:tplc="0418000D">
      <w:start w:val="1"/>
      <w:numFmt w:val="bullet"/>
      <w:lvlText w:val=""/>
      <w:lvlJc w:val="left"/>
      <w:pPr>
        <w:ind w:left="1560" w:hanging="360"/>
      </w:pPr>
      <w:rPr>
        <w:rFonts w:ascii="Wingdings" w:hAnsi="Wingdings" w:hint="default"/>
      </w:rPr>
    </w:lvl>
    <w:lvl w:ilvl="1" w:tplc="04180003" w:tentative="1">
      <w:start w:val="1"/>
      <w:numFmt w:val="bullet"/>
      <w:lvlText w:val="o"/>
      <w:lvlJc w:val="left"/>
      <w:pPr>
        <w:ind w:left="2280" w:hanging="360"/>
      </w:pPr>
      <w:rPr>
        <w:rFonts w:ascii="Courier New" w:hAnsi="Courier New" w:cs="Courier New" w:hint="default"/>
      </w:rPr>
    </w:lvl>
    <w:lvl w:ilvl="2" w:tplc="04180005" w:tentative="1">
      <w:start w:val="1"/>
      <w:numFmt w:val="bullet"/>
      <w:lvlText w:val=""/>
      <w:lvlJc w:val="left"/>
      <w:pPr>
        <w:ind w:left="3000" w:hanging="360"/>
      </w:pPr>
      <w:rPr>
        <w:rFonts w:ascii="Wingdings" w:hAnsi="Wingdings" w:hint="default"/>
      </w:rPr>
    </w:lvl>
    <w:lvl w:ilvl="3" w:tplc="04180001" w:tentative="1">
      <w:start w:val="1"/>
      <w:numFmt w:val="bullet"/>
      <w:lvlText w:val=""/>
      <w:lvlJc w:val="left"/>
      <w:pPr>
        <w:ind w:left="3720" w:hanging="360"/>
      </w:pPr>
      <w:rPr>
        <w:rFonts w:ascii="Symbol" w:hAnsi="Symbol" w:hint="default"/>
      </w:rPr>
    </w:lvl>
    <w:lvl w:ilvl="4" w:tplc="04180003" w:tentative="1">
      <w:start w:val="1"/>
      <w:numFmt w:val="bullet"/>
      <w:lvlText w:val="o"/>
      <w:lvlJc w:val="left"/>
      <w:pPr>
        <w:ind w:left="4440" w:hanging="360"/>
      </w:pPr>
      <w:rPr>
        <w:rFonts w:ascii="Courier New" w:hAnsi="Courier New" w:cs="Courier New" w:hint="default"/>
      </w:rPr>
    </w:lvl>
    <w:lvl w:ilvl="5" w:tplc="04180005" w:tentative="1">
      <w:start w:val="1"/>
      <w:numFmt w:val="bullet"/>
      <w:lvlText w:val=""/>
      <w:lvlJc w:val="left"/>
      <w:pPr>
        <w:ind w:left="5160" w:hanging="360"/>
      </w:pPr>
      <w:rPr>
        <w:rFonts w:ascii="Wingdings" w:hAnsi="Wingdings" w:hint="default"/>
      </w:rPr>
    </w:lvl>
    <w:lvl w:ilvl="6" w:tplc="04180001" w:tentative="1">
      <w:start w:val="1"/>
      <w:numFmt w:val="bullet"/>
      <w:lvlText w:val=""/>
      <w:lvlJc w:val="left"/>
      <w:pPr>
        <w:ind w:left="5880" w:hanging="360"/>
      </w:pPr>
      <w:rPr>
        <w:rFonts w:ascii="Symbol" w:hAnsi="Symbol" w:hint="default"/>
      </w:rPr>
    </w:lvl>
    <w:lvl w:ilvl="7" w:tplc="04180003" w:tentative="1">
      <w:start w:val="1"/>
      <w:numFmt w:val="bullet"/>
      <w:lvlText w:val="o"/>
      <w:lvlJc w:val="left"/>
      <w:pPr>
        <w:ind w:left="6600" w:hanging="360"/>
      </w:pPr>
      <w:rPr>
        <w:rFonts w:ascii="Courier New" w:hAnsi="Courier New" w:cs="Courier New" w:hint="default"/>
      </w:rPr>
    </w:lvl>
    <w:lvl w:ilvl="8" w:tplc="04180005" w:tentative="1">
      <w:start w:val="1"/>
      <w:numFmt w:val="bullet"/>
      <w:lvlText w:val=""/>
      <w:lvlJc w:val="left"/>
      <w:pPr>
        <w:ind w:left="7320" w:hanging="360"/>
      </w:pPr>
      <w:rPr>
        <w:rFonts w:ascii="Wingdings" w:hAnsi="Wingdings" w:hint="default"/>
      </w:rPr>
    </w:lvl>
  </w:abstractNum>
  <w:abstractNum w:abstractNumId="6" w15:restartNumberingAfterBreak="0">
    <w:nsid w:val="11935DF1"/>
    <w:multiLevelType w:val="hybridMultilevel"/>
    <w:tmpl w:val="C5CEE654"/>
    <w:lvl w:ilvl="0" w:tplc="2AE623DA">
      <w:start w:val="4"/>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A394026"/>
    <w:multiLevelType w:val="hybridMultilevel"/>
    <w:tmpl w:val="561A7E68"/>
    <w:lvl w:ilvl="0" w:tplc="1FAC5AF2">
      <w:start w:val="5000"/>
      <w:numFmt w:val="decimal"/>
      <w:lvlText w:val="%1"/>
      <w:lvlJc w:val="left"/>
      <w:pPr>
        <w:ind w:left="840" w:hanging="48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8" w15:restartNumberingAfterBreak="0">
    <w:nsid w:val="26B703C4"/>
    <w:multiLevelType w:val="hybridMultilevel"/>
    <w:tmpl w:val="4920D28E"/>
    <w:lvl w:ilvl="0" w:tplc="FFFFFFFF">
      <w:start w:val="1"/>
      <w:numFmt w:val="bullet"/>
      <w:lvlText w:val=""/>
      <w:lvlJc w:val="left"/>
      <w:pPr>
        <w:ind w:left="1146" w:hanging="360"/>
      </w:pPr>
      <w:rPr>
        <w:rFonts w:ascii="Symbol" w:hAnsi="Symbol" w:hint="default"/>
        <w:color w:val="auto"/>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9" w15:restartNumberingAfterBreak="0">
    <w:nsid w:val="27E947ED"/>
    <w:multiLevelType w:val="hybridMultilevel"/>
    <w:tmpl w:val="2BBADD16"/>
    <w:lvl w:ilvl="0" w:tplc="9BC424A0">
      <w:start w:val="5"/>
      <w:numFmt w:val="bullet"/>
      <w:lvlText w:val="-"/>
      <w:lvlJc w:val="left"/>
      <w:pPr>
        <w:ind w:left="360" w:hanging="360"/>
      </w:pPr>
      <w:rPr>
        <w:rFonts w:ascii="Calibri" w:eastAsia="Times New Roman" w:hAnsi="Calibri"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15:restartNumberingAfterBreak="0">
    <w:nsid w:val="2D9D0933"/>
    <w:multiLevelType w:val="hybridMultilevel"/>
    <w:tmpl w:val="15AA763C"/>
    <w:lvl w:ilvl="0" w:tplc="439E71AA">
      <w:start w:val="1"/>
      <w:numFmt w:val="decimal"/>
      <w:lvlText w:val="%1."/>
      <w:lvlJc w:val="left"/>
      <w:pPr>
        <w:ind w:left="780" w:hanging="4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F4B7B45"/>
    <w:multiLevelType w:val="hybridMultilevel"/>
    <w:tmpl w:val="74FEC9DE"/>
    <w:lvl w:ilvl="0" w:tplc="04180009">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2" w15:restartNumberingAfterBreak="0">
    <w:nsid w:val="2F870491"/>
    <w:multiLevelType w:val="hybridMultilevel"/>
    <w:tmpl w:val="8702C6AE"/>
    <w:lvl w:ilvl="0" w:tplc="9BC424A0">
      <w:start w:val="5"/>
      <w:numFmt w:val="bullet"/>
      <w:lvlText w:val="-"/>
      <w:lvlJc w:val="left"/>
      <w:pPr>
        <w:ind w:left="786" w:hanging="360"/>
      </w:pPr>
      <w:rPr>
        <w:rFonts w:ascii="Calibri" w:eastAsia="Times New Roman" w:hAnsi="Calibri" w:cs="Times New Roman"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3" w15:restartNumberingAfterBreak="0">
    <w:nsid w:val="336D25DF"/>
    <w:multiLevelType w:val="hybridMultilevel"/>
    <w:tmpl w:val="CBE81172"/>
    <w:lvl w:ilvl="0" w:tplc="2EEC5F34">
      <w:numFmt w:val="bullet"/>
      <w:lvlText w:val="-"/>
      <w:lvlJc w:val="left"/>
      <w:pPr>
        <w:ind w:left="465" w:hanging="360"/>
      </w:pPr>
      <w:rPr>
        <w:rFonts w:ascii="Calibri" w:eastAsia="Times New Roman" w:hAnsi="Calibri" w:cs="Calibri" w:hint="default"/>
      </w:rPr>
    </w:lvl>
    <w:lvl w:ilvl="1" w:tplc="04180003" w:tentative="1">
      <w:start w:val="1"/>
      <w:numFmt w:val="bullet"/>
      <w:lvlText w:val="o"/>
      <w:lvlJc w:val="left"/>
      <w:pPr>
        <w:ind w:left="1185" w:hanging="360"/>
      </w:pPr>
      <w:rPr>
        <w:rFonts w:ascii="Courier New" w:hAnsi="Courier New" w:cs="Courier New" w:hint="default"/>
      </w:rPr>
    </w:lvl>
    <w:lvl w:ilvl="2" w:tplc="04180005" w:tentative="1">
      <w:start w:val="1"/>
      <w:numFmt w:val="bullet"/>
      <w:lvlText w:val=""/>
      <w:lvlJc w:val="left"/>
      <w:pPr>
        <w:ind w:left="1905" w:hanging="360"/>
      </w:pPr>
      <w:rPr>
        <w:rFonts w:ascii="Wingdings" w:hAnsi="Wingdings" w:hint="default"/>
      </w:rPr>
    </w:lvl>
    <w:lvl w:ilvl="3" w:tplc="04180001" w:tentative="1">
      <w:start w:val="1"/>
      <w:numFmt w:val="bullet"/>
      <w:lvlText w:val=""/>
      <w:lvlJc w:val="left"/>
      <w:pPr>
        <w:ind w:left="2625" w:hanging="360"/>
      </w:pPr>
      <w:rPr>
        <w:rFonts w:ascii="Symbol" w:hAnsi="Symbol" w:hint="default"/>
      </w:rPr>
    </w:lvl>
    <w:lvl w:ilvl="4" w:tplc="04180003" w:tentative="1">
      <w:start w:val="1"/>
      <w:numFmt w:val="bullet"/>
      <w:lvlText w:val="o"/>
      <w:lvlJc w:val="left"/>
      <w:pPr>
        <w:ind w:left="3345" w:hanging="360"/>
      </w:pPr>
      <w:rPr>
        <w:rFonts w:ascii="Courier New" w:hAnsi="Courier New" w:cs="Courier New" w:hint="default"/>
      </w:rPr>
    </w:lvl>
    <w:lvl w:ilvl="5" w:tplc="04180005" w:tentative="1">
      <w:start w:val="1"/>
      <w:numFmt w:val="bullet"/>
      <w:lvlText w:val=""/>
      <w:lvlJc w:val="left"/>
      <w:pPr>
        <w:ind w:left="4065" w:hanging="360"/>
      </w:pPr>
      <w:rPr>
        <w:rFonts w:ascii="Wingdings" w:hAnsi="Wingdings" w:hint="default"/>
      </w:rPr>
    </w:lvl>
    <w:lvl w:ilvl="6" w:tplc="04180001" w:tentative="1">
      <w:start w:val="1"/>
      <w:numFmt w:val="bullet"/>
      <w:lvlText w:val=""/>
      <w:lvlJc w:val="left"/>
      <w:pPr>
        <w:ind w:left="4785" w:hanging="360"/>
      </w:pPr>
      <w:rPr>
        <w:rFonts w:ascii="Symbol" w:hAnsi="Symbol" w:hint="default"/>
      </w:rPr>
    </w:lvl>
    <w:lvl w:ilvl="7" w:tplc="04180003" w:tentative="1">
      <w:start w:val="1"/>
      <w:numFmt w:val="bullet"/>
      <w:lvlText w:val="o"/>
      <w:lvlJc w:val="left"/>
      <w:pPr>
        <w:ind w:left="5505" w:hanging="360"/>
      </w:pPr>
      <w:rPr>
        <w:rFonts w:ascii="Courier New" w:hAnsi="Courier New" w:cs="Courier New" w:hint="default"/>
      </w:rPr>
    </w:lvl>
    <w:lvl w:ilvl="8" w:tplc="04180005" w:tentative="1">
      <w:start w:val="1"/>
      <w:numFmt w:val="bullet"/>
      <w:lvlText w:val=""/>
      <w:lvlJc w:val="left"/>
      <w:pPr>
        <w:ind w:left="6225" w:hanging="360"/>
      </w:pPr>
      <w:rPr>
        <w:rFonts w:ascii="Wingdings" w:hAnsi="Wingdings" w:hint="default"/>
      </w:rPr>
    </w:lvl>
  </w:abstractNum>
  <w:abstractNum w:abstractNumId="14" w15:restartNumberingAfterBreak="0">
    <w:nsid w:val="37DB7EA2"/>
    <w:multiLevelType w:val="hybridMultilevel"/>
    <w:tmpl w:val="424CAEB2"/>
    <w:lvl w:ilvl="0" w:tplc="35403652">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5" w15:restartNumberingAfterBreak="0">
    <w:nsid w:val="3FB5554B"/>
    <w:multiLevelType w:val="hybridMultilevel"/>
    <w:tmpl w:val="F3022682"/>
    <w:lvl w:ilvl="0" w:tplc="0418000B">
      <w:start w:val="1"/>
      <w:numFmt w:val="bullet"/>
      <w:lvlText w:val=""/>
      <w:lvlJc w:val="left"/>
      <w:pPr>
        <w:ind w:left="1146" w:hanging="360"/>
      </w:pPr>
      <w:rPr>
        <w:rFonts w:ascii="Wingdings" w:hAnsi="Wingdings"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16" w15:restartNumberingAfterBreak="0">
    <w:nsid w:val="459115CF"/>
    <w:multiLevelType w:val="hybridMultilevel"/>
    <w:tmpl w:val="A5CE844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A8754D5"/>
    <w:multiLevelType w:val="hybridMultilevel"/>
    <w:tmpl w:val="A75E2A42"/>
    <w:lvl w:ilvl="0" w:tplc="9064E16A">
      <w:start w:val="1"/>
      <w:numFmt w:val="lowerLetter"/>
      <w:lvlText w:val="%1."/>
      <w:lvlJc w:val="left"/>
      <w:pPr>
        <w:ind w:left="720" w:hanging="360"/>
      </w:pPr>
      <w:rPr>
        <w:rFonts w:ascii="Times New Roman" w:hAnsi="Times New Roman" w:cs="Times New Roman" w:hint="default"/>
        <w:b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61C45FD5"/>
    <w:multiLevelType w:val="hybridMultilevel"/>
    <w:tmpl w:val="627C842E"/>
    <w:lvl w:ilvl="0" w:tplc="C27A6176">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61C64550"/>
    <w:multiLevelType w:val="hybridMultilevel"/>
    <w:tmpl w:val="A0926D20"/>
    <w:lvl w:ilvl="0" w:tplc="04180009">
      <w:start w:val="1"/>
      <w:numFmt w:val="bullet"/>
      <w:lvlText w:val=""/>
      <w:lvlJc w:val="left"/>
      <w:pPr>
        <w:ind w:left="1500" w:hanging="360"/>
      </w:pPr>
      <w:rPr>
        <w:rFonts w:ascii="Wingdings" w:hAnsi="Wingdings"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20" w15:restartNumberingAfterBreak="0">
    <w:nsid w:val="68AB2300"/>
    <w:multiLevelType w:val="hybridMultilevel"/>
    <w:tmpl w:val="F934E26E"/>
    <w:lvl w:ilvl="0" w:tplc="FFFFFFFF">
      <w:start w:val="1"/>
      <w:numFmt w:val="bullet"/>
      <w:lvlText w:val=""/>
      <w:lvlJc w:val="left"/>
      <w:pPr>
        <w:ind w:left="1428" w:hanging="360"/>
      </w:pPr>
      <w:rPr>
        <w:rFonts w:ascii="Symbol" w:hAnsi="Symbol"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1" w15:restartNumberingAfterBreak="0">
    <w:nsid w:val="6F880D62"/>
    <w:multiLevelType w:val="hybridMultilevel"/>
    <w:tmpl w:val="80E07940"/>
    <w:lvl w:ilvl="0" w:tplc="FFFFFFFF">
      <w:start w:val="2"/>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6072C6"/>
    <w:multiLevelType w:val="hybridMultilevel"/>
    <w:tmpl w:val="6BA8854A"/>
    <w:lvl w:ilvl="0" w:tplc="0418000B">
      <w:start w:val="1"/>
      <w:numFmt w:val="bullet"/>
      <w:lvlText w:val=""/>
      <w:lvlJc w:val="left"/>
      <w:pPr>
        <w:ind w:left="780" w:hanging="360"/>
      </w:pPr>
      <w:rPr>
        <w:rFonts w:ascii="Wingdings" w:hAnsi="Wingdings" w:hint="default"/>
      </w:rPr>
    </w:lvl>
    <w:lvl w:ilvl="1" w:tplc="04180003">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3" w15:restartNumberingAfterBreak="0">
    <w:nsid w:val="708D25D7"/>
    <w:multiLevelType w:val="hybridMultilevel"/>
    <w:tmpl w:val="BB8EE6DE"/>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4" w15:restartNumberingAfterBreak="0">
    <w:nsid w:val="74412C1B"/>
    <w:multiLevelType w:val="hybridMultilevel"/>
    <w:tmpl w:val="AFAAC0DC"/>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74BC2957"/>
    <w:multiLevelType w:val="hybridMultilevel"/>
    <w:tmpl w:val="7E6ED8F2"/>
    <w:lvl w:ilvl="0" w:tplc="2A1E2374">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ED0379B"/>
    <w:multiLevelType w:val="hybridMultilevel"/>
    <w:tmpl w:val="DFE28866"/>
    <w:lvl w:ilvl="0" w:tplc="BD5047CC">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num w:numId="1" w16cid:durableId="1365591890">
    <w:abstractNumId w:val="10"/>
  </w:num>
  <w:num w:numId="2" w16cid:durableId="948781625">
    <w:abstractNumId w:val="16"/>
  </w:num>
  <w:num w:numId="3" w16cid:durableId="176430334">
    <w:abstractNumId w:val="2"/>
  </w:num>
  <w:num w:numId="4" w16cid:durableId="1236933264">
    <w:abstractNumId w:val="1"/>
  </w:num>
  <w:num w:numId="5" w16cid:durableId="532886622">
    <w:abstractNumId w:val="17"/>
  </w:num>
  <w:num w:numId="6" w16cid:durableId="136386736">
    <w:abstractNumId w:val="26"/>
  </w:num>
  <w:num w:numId="7" w16cid:durableId="120460703">
    <w:abstractNumId w:val="5"/>
  </w:num>
  <w:num w:numId="8" w16cid:durableId="755328174">
    <w:abstractNumId w:val="3"/>
  </w:num>
  <w:num w:numId="9" w16cid:durableId="948394654">
    <w:abstractNumId w:val="19"/>
  </w:num>
  <w:num w:numId="10" w16cid:durableId="2144544611">
    <w:abstractNumId w:val="18"/>
  </w:num>
  <w:num w:numId="11" w16cid:durableId="182520927">
    <w:abstractNumId w:val="24"/>
  </w:num>
  <w:num w:numId="12" w16cid:durableId="1537696441">
    <w:abstractNumId w:val="15"/>
  </w:num>
  <w:num w:numId="13" w16cid:durableId="375083189">
    <w:abstractNumId w:val="22"/>
  </w:num>
  <w:num w:numId="14" w16cid:durableId="522980094">
    <w:abstractNumId w:val="11"/>
  </w:num>
  <w:num w:numId="15" w16cid:durableId="1889027872">
    <w:abstractNumId w:val="23"/>
  </w:num>
  <w:num w:numId="16" w16cid:durableId="1335690840">
    <w:abstractNumId w:val="6"/>
  </w:num>
  <w:num w:numId="17" w16cid:durableId="1520896323">
    <w:abstractNumId w:val="0"/>
  </w:num>
  <w:num w:numId="18" w16cid:durableId="853688635">
    <w:abstractNumId w:val="20"/>
  </w:num>
  <w:num w:numId="19" w16cid:durableId="1607956765">
    <w:abstractNumId w:val="8"/>
  </w:num>
  <w:num w:numId="20" w16cid:durableId="661853303">
    <w:abstractNumId w:val="21"/>
  </w:num>
  <w:num w:numId="21" w16cid:durableId="1977948425">
    <w:abstractNumId w:val="7"/>
    <w:lvlOverride w:ilvl="0">
      <w:startOverride w:val="50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69833996">
    <w:abstractNumId w:val="14"/>
  </w:num>
  <w:num w:numId="23" w16cid:durableId="1747453758">
    <w:abstractNumId w:val="12"/>
  </w:num>
  <w:num w:numId="24" w16cid:durableId="990477399">
    <w:abstractNumId w:val="4"/>
  </w:num>
  <w:num w:numId="25" w16cid:durableId="230388750">
    <w:abstractNumId w:val="13"/>
  </w:num>
  <w:num w:numId="26" w16cid:durableId="883102115">
    <w:abstractNumId w:val="9"/>
  </w:num>
  <w:num w:numId="27" w16cid:durableId="114573196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9E2"/>
    <w:rsid w:val="00004778"/>
    <w:rsid w:val="00011BF8"/>
    <w:rsid w:val="0001354C"/>
    <w:rsid w:val="000321C9"/>
    <w:rsid w:val="00041AA2"/>
    <w:rsid w:val="00043D3C"/>
    <w:rsid w:val="00085463"/>
    <w:rsid w:val="0008688D"/>
    <w:rsid w:val="00091CE6"/>
    <w:rsid w:val="00093945"/>
    <w:rsid w:val="000A4F1E"/>
    <w:rsid w:val="000B17CE"/>
    <w:rsid w:val="000C4104"/>
    <w:rsid w:val="000D5471"/>
    <w:rsid w:val="000D6383"/>
    <w:rsid w:val="000E4848"/>
    <w:rsid w:val="000E6AE4"/>
    <w:rsid w:val="000F10B4"/>
    <w:rsid w:val="000F3692"/>
    <w:rsid w:val="00121DB9"/>
    <w:rsid w:val="0012792A"/>
    <w:rsid w:val="00144AB5"/>
    <w:rsid w:val="001575FD"/>
    <w:rsid w:val="00176E07"/>
    <w:rsid w:val="00187BCB"/>
    <w:rsid w:val="00194AAB"/>
    <w:rsid w:val="001A5104"/>
    <w:rsid w:val="001A6457"/>
    <w:rsid w:val="001B310D"/>
    <w:rsid w:val="001D53A9"/>
    <w:rsid w:val="001E462C"/>
    <w:rsid w:val="001E51B4"/>
    <w:rsid w:val="001F0EA7"/>
    <w:rsid w:val="001F608E"/>
    <w:rsid w:val="002054CA"/>
    <w:rsid w:val="00221093"/>
    <w:rsid w:val="002211FB"/>
    <w:rsid w:val="002215CD"/>
    <w:rsid w:val="00221773"/>
    <w:rsid w:val="00226CBF"/>
    <w:rsid w:val="00250F97"/>
    <w:rsid w:val="00252CD4"/>
    <w:rsid w:val="00254E05"/>
    <w:rsid w:val="00255061"/>
    <w:rsid w:val="002629AA"/>
    <w:rsid w:val="00264B3C"/>
    <w:rsid w:val="0028505A"/>
    <w:rsid w:val="00293EC4"/>
    <w:rsid w:val="00294BE9"/>
    <w:rsid w:val="002A0D63"/>
    <w:rsid w:val="002A28E8"/>
    <w:rsid w:val="002A2EE2"/>
    <w:rsid w:val="002A6815"/>
    <w:rsid w:val="002B4A7D"/>
    <w:rsid w:val="002B5C2E"/>
    <w:rsid w:val="002C0B9B"/>
    <w:rsid w:val="002C460C"/>
    <w:rsid w:val="002C50D4"/>
    <w:rsid w:val="002D1DA3"/>
    <w:rsid w:val="002E5761"/>
    <w:rsid w:val="002F16DA"/>
    <w:rsid w:val="002F680F"/>
    <w:rsid w:val="00304DAD"/>
    <w:rsid w:val="0031410C"/>
    <w:rsid w:val="003163B4"/>
    <w:rsid w:val="00345AE9"/>
    <w:rsid w:val="00353410"/>
    <w:rsid w:val="00353620"/>
    <w:rsid w:val="003618BC"/>
    <w:rsid w:val="0036217A"/>
    <w:rsid w:val="00380FDF"/>
    <w:rsid w:val="00385AE2"/>
    <w:rsid w:val="003873C2"/>
    <w:rsid w:val="003A31A8"/>
    <w:rsid w:val="003B13FB"/>
    <w:rsid w:val="003B2D9A"/>
    <w:rsid w:val="003B369A"/>
    <w:rsid w:val="003C37AF"/>
    <w:rsid w:val="003E0298"/>
    <w:rsid w:val="003E1DF4"/>
    <w:rsid w:val="003E27AF"/>
    <w:rsid w:val="003E355F"/>
    <w:rsid w:val="003E7B6C"/>
    <w:rsid w:val="0041669B"/>
    <w:rsid w:val="00421733"/>
    <w:rsid w:val="00430B3A"/>
    <w:rsid w:val="00462289"/>
    <w:rsid w:val="004668CA"/>
    <w:rsid w:val="004A063A"/>
    <w:rsid w:val="004A0742"/>
    <w:rsid w:val="004A6FC2"/>
    <w:rsid w:val="004B1577"/>
    <w:rsid w:val="004B466B"/>
    <w:rsid w:val="004B6791"/>
    <w:rsid w:val="004B7F34"/>
    <w:rsid w:val="004C11ED"/>
    <w:rsid w:val="004D154A"/>
    <w:rsid w:val="004F3BCB"/>
    <w:rsid w:val="004F3DCD"/>
    <w:rsid w:val="004F60AD"/>
    <w:rsid w:val="00511424"/>
    <w:rsid w:val="00520808"/>
    <w:rsid w:val="00522D93"/>
    <w:rsid w:val="00530BCF"/>
    <w:rsid w:val="0053698F"/>
    <w:rsid w:val="00542EC6"/>
    <w:rsid w:val="00547EF0"/>
    <w:rsid w:val="00557139"/>
    <w:rsid w:val="00562755"/>
    <w:rsid w:val="00563218"/>
    <w:rsid w:val="00563D62"/>
    <w:rsid w:val="00563DC3"/>
    <w:rsid w:val="0056597E"/>
    <w:rsid w:val="005748C3"/>
    <w:rsid w:val="00583436"/>
    <w:rsid w:val="0059521E"/>
    <w:rsid w:val="005A497C"/>
    <w:rsid w:val="005A7152"/>
    <w:rsid w:val="005A7F4F"/>
    <w:rsid w:val="005B3FF9"/>
    <w:rsid w:val="005B574C"/>
    <w:rsid w:val="005C14B6"/>
    <w:rsid w:val="005C462B"/>
    <w:rsid w:val="005C617D"/>
    <w:rsid w:val="005C7930"/>
    <w:rsid w:val="005D2151"/>
    <w:rsid w:val="005E4E28"/>
    <w:rsid w:val="005F2990"/>
    <w:rsid w:val="005F72F2"/>
    <w:rsid w:val="00611B58"/>
    <w:rsid w:val="00644A9F"/>
    <w:rsid w:val="00651436"/>
    <w:rsid w:val="0065647F"/>
    <w:rsid w:val="00663F95"/>
    <w:rsid w:val="00666CCE"/>
    <w:rsid w:val="0067113B"/>
    <w:rsid w:val="00671905"/>
    <w:rsid w:val="0067350E"/>
    <w:rsid w:val="00674749"/>
    <w:rsid w:val="00687468"/>
    <w:rsid w:val="00687A67"/>
    <w:rsid w:val="00695B62"/>
    <w:rsid w:val="006B2D2F"/>
    <w:rsid w:val="006C5A67"/>
    <w:rsid w:val="006D2436"/>
    <w:rsid w:val="006D2905"/>
    <w:rsid w:val="006D7997"/>
    <w:rsid w:val="00712600"/>
    <w:rsid w:val="00713113"/>
    <w:rsid w:val="00722DB2"/>
    <w:rsid w:val="00731862"/>
    <w:rsid w:val="007359E2"/>
    <w:rsid w:val="0073627A"/>
    <w:rsid w:val="007363F2"/>
    <w:rsid w:val="00741FB3"/>
    <w:rsid w:val="00744716"/>
    <w:rsid w:val="00755CC3"/>
    <w:rsid w:val="00761FFE"/>
    <w:rsid w:val="00762424"/>
    <w:rsid w:val="00762D43"/>
    <w:rsid w:val="007651C0"/>
    <w:rsid w:val="007719BA"/>
    <w:rsid w:val="0079049C"/>
    <w:rsid w:val="00794F77"/>
    <w:rsid w:val="007A3A90"/>
    <w:rsid w:val="007A6202"/>
    <w:rsid w:val="007B04BD"/>
    <w:rsid w:val="007B5AD9"/>
    <w:rsid w:val="007C3457"/>
    <w:rsid w:val="007D12CA"/>
    <w:rsid w:val="007E1103"/>
    <w:rsid w:val="007F27BC"/>
    <w:rsid w:val="00814DE9"/>
    <w:rsid w:val="008258CF"/>
    <w:rsid w:val="00825A6B"/>
    <w:rsid w:val="00841750"/>
    <w:rsid w:val="00850F4B"/>
    <w:rsid w:val="00865AE0"/>
    <w:rsid w:val="00865D05"/>
    <w:rsid w:val="00866C1C"/>
    <w:rsid w:val="00872093"/>
    <w:rsid w:val="008865FD"/>
    <w:rsid w:val="00886D4E"/>
    <w:rsid w:val="008C2D0C"/>
    <w:rsid w:val="008C3241"/>
    <w:rsid w:val="008C3809"/>
    <w:rsid w:val="008C6440"/>
    <w:rsid w:val="008D0A18"/>
    <w:rsid w:val="008D2378"/>
    <w:rsid w:val="008F12BC"/>
    <w:rsid w:val="008F4DEF"/>
    <w:rsid w:val="009006AE"/>
    <w:rsid w:val="009109A4"/>
    <w:rsid w:val="00910F4D"/>
    <w:rsid w:val="00916660"/>
    <w:rsid w:val="009239D6"/>
    <w:rsid w:val="0093074D"/>
    <w:rsid w:val="00932B30"/>
    <w:rsid w:val="00950855"/>
    <w:rsid w:val="00951656"/>
    <w:rsid w:val="00963BD9"/>
    <w:rsid w:val="00982121"/>
    <w:rsid w:val="00993571"/>
    <w:rsid w:val="009A33E8"/>
    <w:rsid w:val="009B036F"/>
    <w:rsid w:val="009C4E47"/>
    <w:rsid w:val="009D15E3"/>
    <w:rsid w:val="009D5A66"/>
    <w:rsid w:val="009F1073"/>
    <w:rsid w:val="009F544F"/>
    <w:rsid w:val="009F72D2"/>
    <w:rsid w:val="00A060B7"/>
    <w:rsid w:val="00A06A91"/>
    <w:rsid w:val="00A2317A"/>
    <w:rsid w:val="00A23403"/>
    <w:rsid w:val="00A25601"/>
    <w:rsid w:val="00A4172E"/>
    <w:rsid w:val="00A52ED3"/>
    <w:rsid w:val="00A62031"/>
    <w:rsid w:val="00A83EA9"/>
    <w:rsid w:val="00A85F76"/>
    <w:rsid w:val="00A872BB"/>
    <w:rsid w:val="00A939EE"/>
    <w:rsid w:val="00A94123"/>
    <w:rsid w:val="00AB3597"/>
    <w:rsid w:val="00AC0BC3"/>
    <w:rsid w:val="00AC1D20"/>
    <w:rsid w:val="00AC534C"/>
    <w:rsid w:val="00AD7327"/>
    <w:rsid w:val="00AE1AE9"/>
    <w:rsid w:val="00AE6EAD"/>
    <w:rsid w:val="00AF7C57"/>
    <w:rsid w:val="00B01A82"/>
    <w:rsid w:val="00B077D8"/>
    <w:rsid w:val="00B327B8"/>
    <w:rsid w:val="00B365D1"/>
    <w:rsid w:val="00B410BE"/>
    <w:rsid w:val="00B43810"/>
    <w:rsid w:val="00B4421A"/>
    <w:rsid w:val="00B45309"/>
    <w:rsid w:val="00B53DB1"/>
    <w:rsid w:val="00B565FB"/>
    <w:rsid w:val="00B7688E"/>
    <w:rsid w:val="00B82966"/>
    <w:rsid w:val="00B849B3"/>
    <w:rsid w:val="00B95709"/>
    <w:rsid w:val="00BB1E57"/>
    <w:rsid w:val="00BB3236"/>
    <w:rsid w:val="00BB389F"/>
    <w:rsid w:val="00BB5DFA"/>
    <w:rsid w:val="00BC0720"/>
    <w:rsid w:val="00BC57E2"/>
    <w:rsid w:val="00BD4617"/>
    <w:rsid w:val="00BE0920"/>
    <w:rsid w:val="00BE5019"/>
    <w:rsid w:val="00BF784E"/>
    <w:rsid w:val="00BF7B5E"/>
    <w:rsid w:val="00C00059"/>
    <w:rsid w:val="00C13B87"/>
    <w:rsid w:val="00C1695F"/>
    <w:rsid w:val="00C217B3"/>
    <w:rsid w:val="00C3512E"/>
    <w:rsid w:val="00C4480B"/>
    <w:rsid w:val="00C668FA"/>
    <w:rsid w:val="00C86210"/>
    <w:rsid w:val="00C906AA"/>
    <w:rsid w:val="00C9580B"/>
    <w:rsid w:val="00CA6AEA"/>
    <w:rsid w:val="00CB066A"/>
    <w:rsid w:val="00CC129B"/>
    <w:rsid w:val="00CD5E3C"/>
    <w:rsid w:val="00CE2F5D"/>
    <w:rsid w:val="00CF6186"/>
    <w:rsid w:val="00D31B5A"/>
    <w:rsid w:val="00D42DB2"/>
    <w:rsid w:val="00D430AF"/>
    <w:rsid w:val="00D46F72"/>
    <w:rsid w:val="00D57422"/>
    <w:rsid w:val="00D63313"/>
    <w:rsid w:val="00D66A7B"/>
    <w:rsid w:val="00D804EA"/>
    <w:rsid w:val="00D82D1D"/>
    <w:rsid w:val="00D838C1"/>
    <w:rsid w:val="00D90DAD"/>
    <w:rsid w:val="00D94C34"/>
    <w:rsid w:val="00DB1D5D"/>
    <w:rsid w:val="00DB3714"/>
    <w:rsid w:val="00DD33E1"/>
    <w:rsid w:val="00DD4E89"/>
    <w:rsid w:val="00DD7F27"/>
    <w:rsid w:val="00DE0589"/>
    <w:rsid w:val="00DE1AA5"/>
    <w:rsid w:val="00DE65FE"/>
    <w:rsid w:val="00E03EB0"/>
    <w:rsid w:val="00E06179"/>
    <w:rsid w:val="00E07ABE"/>
    <w:rsid w:val="00E156BE"/>
    <w:rsid w:val="00E30F6A"/>
    <w:rsid w:val="00E46278"/>
    <w:rsid w:val="00E472F1"/>
    <w:rsid w:val="00E47E24"/>
    <w:rsid w:val="00E52989"/>
    <w:rsid w:val="00E556A6"/>
    <w:rsid w:val="00E65AC3"/>
    <w:rsid w:val="00E66972"/>
    <w:rsid w:val="00E74770"/>
    <w:rsid w:val="00E8023B"/>
    <w:rsid w:val="00E85600"/>
    <w:rsid w:val="00E868D9"/>
    <w:rsid w:val="00E90D1A"/>
    <w:rsid w:val="00EA01B6"/>
    <w:rsid w:val="00EA0397"/>
    <w:rsid w:val="00EA17E2"/>
    <w:rsid w:val="00EB18B9"/>
    <w:rsid w:val="00EC16CE"/>
    <w:rsid w:val="00EC4F7F"/>
    <w:rsid w:val="00ED1078"/>
    <w:rsid w:val="00ED71CD"/>
    <w:rsid w:val="00EE2001"/>
    <w:rsid w:val="00EE46AA"/>
    <w:rsid w:val="00F043EE"/>
    <w:rsid w:val="00F04FC5"/>
    <w:rsid w:val="00F11090"/>
    <w:rsid w:val="00F21AC8"/>
    <w:rsid w:val="00F24A10"/>
    <w:rsid w:val="00F27F5B"/>
    <w:rsid w:val="00F46622"/>
    <w:rsid w:val="00F57931"/>
    <w:rsid w:val="00F618E3"/>
    <w:rsid w:val="00FA3CDF"/>
    <w:rsid w:val="00FA6748"/>
    <w:rsid w:val="00FC7F6F"/>
    <w:rsid w:val="00FD420E"/>
    <w:rsid w:val="00FE063F"/>
    <w:rsid w:val="00FE7E00"/>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D31A0"/>
  <w15:docId w15:val="{058F1D75-7AFA-4126-AF0C-9ED53FBD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BCF"/>
    <w:pPr>
      <w:spacing w:after="0" w:line="240" w:lineRule="auto"/>
    </w:pPr>
    <w:rPr>
      <w:rFonts w:ascii="Arial" w:eastAsia="Times New Roman" w:hAnsi="Arial" w:cs="Arial"/>
      <w:b/>
      <w:sz w:val="20"/>
      <w:szCs w:val="20"/>
      <w:lang w:val="de-AT" w:eastAsia="de-AT"/>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rsid w:val="00530BCF"/>
  </w:style>
  <w:style w:type="paragraph" w:styleId="ListParagraph">
    <w:name w:val="List Paragraph"/>
    <w:basedOn w:val="Normal"/>
    <w:uiPriority w:val="34"/>
    <w:qFormat/>
    <w:rsid w:val="00530BCF"/>
    <w:pPr>
      <w:ind w:left="720"/>
      <w:contextualSpacing/>
    </w:pPr>
  </w:style>
  <w:style w:type="paragraph" w:styleId="NoSpacing">
    <w:name w:val="No Spacing"/>
    <w:uiPriority w:val="1"/>
    <w:qFormat/>
    <w:rsid w:val="00E07ABE"/>
    <w:pPr>
      <w:spacing w:after="0" w:line="240" w:lineRule="auto"/>
    </w:pPr>
    <w:rPr>
      <w:rFonts w:ascii="Arial" w:eastAsia="Times New Roman" w:hAnsi="Arial" w:cs="Arial"/>
      <w:b/>
      <w:sz w:val="20"/>
      <w:szCs w:val="20"/>
      <w:lang w:val="de-AT" w:eastAsia="de-AT"/>
      <w14:shadow w14:blurRad="50800" w14:dist="38100" w14:dir="2700000" w14:sx="100000" w14:sy="100000" w14:kx="0" w14:ky="0" w14:algn="tl">
        <w14:srgbClr w14:val="000000">
          <w14:alpha w14:val="60000"/>
        </w14:srgbClr>
      </w14:shadow>
    </w:rPr>
  </w:style>
  <w:style w:type="character" w:customStyle="1" w:styleId="ln2tpunct">
    <w:name w:val="ln2tpunct"/>
    <w:basedOn w:val="DefaultParagraphFont"/>
    <w:rsid w:val="007A6202"/>
  </w:style>
  <w:style w:type="paragraph" w:styleId="Header">
    <w:name w:val="header"/>
    <w:basedOn w:val="Normal"/>
    <w:link w:val="HeaderChar"/>
    <w:uiPriority w:val="99"/>
    <w:rsid w:val="007C3457"/>
    <w:pPr>
      <w:tabs>
        <w:tab w:val="center" w:pos="4153"/>
        <w:tab w:val="right" w:pos="8306"/>
      </w:tabs>
    </w:pPr>
  </w:style>
  <w:style w:type="character" w:customStyle="1" w:styleId="HeaderChar">
    <w:name w:val="Header Char"/>
    <w:basedOn w:val="DefaultParagraphFont"/>
    <w:link w:val="Header"/>
    <w:uiPriority w:val="99"/>
    <w:rsid w:val="007C3457"/>
    <w:rPr>
      <w:rFonts w:ascii="Arial" w:eastAsia="Times New Roman" w:hAnsi="Arial" w:cs="Arial"/>
      <w:b/>
      <w:sz w:val="20"/>
      <w:szCs w:val="20"/>
      <w:lang w:val="de-AT" w:eastAsia="de-AT"/>
      <w14:shadow w14:blurRad="50800" w14:dist="38100" w14:dir="2700000" w14:sx="100000" w14:sy="100000" w14:kx="0" w14:ky="0" w14:algn="tl">
        <w14:srgbClr w14:val="000000">
          <w14:alpha w14:val="60000"/>
        </w14:srgbClr>
      </w14:shadow>
    </w:rPr>
  </w:style>
  <w:style w:type="paragraph" w:styleId="BalloonText">
    <w:name w:val="Balloon Text"/>
    <w:basedOn w:val="Normal"/>
    <w:link w:val="BalloonTextChar"/>
    <w:uiPriority w:val="99"/>
    <w:semiHidden/>
    <w:unhideWhenUsed/>
    <w:rsid w:val="007C3457"/>
    <w:rPr>
      <w:rFonts w:ascii="Tahoma" w:hAnsi="Tahoma" w:cs="Tahoma"/>
      <w:sz w:val="16"/>
      <w:szCs w:val="16"/>
    </w:rPr>
  </w:style>
  <w:style w:type="character" w:customStyle="1" w:styleId="BalloonTextChar">
    <w:name w:val="Balloon Text Char"/>
    <w:basedOn w:val="DefaultParagraphFont"/>
    <w:link w:val="BalloonText"/>
    <w:uiPriority w:val="99"/>
    <w:semiHidden/>
    <w:rsid w:val="007C3457"/>
    <w:rPr>
      <w:rFonts w:ascii="Tahoma" w:eastAsia="Times New Roman" w:hAnsi="Tahoma" w:cs="Tahoma"/>
      <w:b/>
      <w:sz w:val="16"/>
      <w:szCs w:val="16"/>
      <w:lang w:val="de-AT" w:eastAsia="de-AT"/>
      <w14:shadow w14:blurRad="50800" w14:dist="38100" w14:dir="2700000" w14:sx="100000" w14:sy="100000" w14:kx="0" w14:ky="0" w14:algn="tl">
        <w14:srgbClr w14:val="000000">
          <w14:alpha w14:val="60000"/>
        </w14:srgbClr>
      </w14:shadow>
    </w:rPr>
  </w:style>
  <w:style w:type="character" w:styleId="Hyperlink">
    <w:name w:val="Hyperlink"/>
    <w:rsid w:val="008F12BC"/>
    <w:rPr>
      <w:color w:val="0000FF"/>
      <w:u w:val="single"/>
    </w:rPr>
  </w:style>
  <w:style w:type="table" w:styleId="TableGrid">
    <w:name w:val="Table Grid"/>
    <w:basedOn w:val="TableNormal"/>
    <w:uiPriority w:val="59"/>
    <w:rsid w:val="00FE7E00"/>
    <w:pPr>
      <w:spacing w:after="0" w:line="240" w:lineRule="auto"/>
      <w:jc w:val="both"/>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n2tarticol">
    <w:name w:val="ln2tarticol"/>
    <w:basedOn w:val="DefaultParagraphFont"/>
    <w:rsid w:val="000C4104"/>
  </w:style>
  <w:style w:type="paragraph" w:styleId="Revision">
    <w:name w:val="Revision"/>
    <w:hidden/>
    <w:uiPriority w:val="99"/>
    <w:semiHidden/>
    <w:rsid w:val="00520808"/>
    <w:pPr>
      <w:spacing w:after="0" w:line="240" w:lineRule="auto"/>
    </w:pPr>
    <w:rPr>
      <w:rFonts w:ascii="Arial" w:eastAsia="Times New Roman" w:hAnsi="Arial" w:cs="Arial"/>
      <w:b/>
      <w:sz w:val="20"/>
      <w:szCs w:val="20"/>
      <w:lang w:val="de-AT" w:eastAsia="de-AT"/>
      <w14:shadow w14:blurRad="50800" w14:dist="38100" w14:dir="2700000" w14:sx="100000" w14:sy="100000" w14:kx="0" w14:ky="0" w14:algn="tl">
        <w14:srgbClr w14:val="000000">
          <w14:alpha w14:val="60000"/>
        </w14:srgbClr>
      </w14:shadow>
    </w:rPr>
  </w:style>
  <w:style w:type="character" w:customStyle="1" w:styleId="UnresolvedMention1">
    <w:name w:val="Unresolved Mention1"/>
    <w:basedOn w:val="DefaultParagraphFont"/>
    <w:uiPriority w:val="99"/>
    <w:semiHidden/>
    <w:unhideWhenUsed/>
    <w:rsid w:val="00687468"/>
    <w:rPr>
      <w:color w:val="605E5C"/>
      <w:shd w:val="clear" w:color="auto" w:fill="E1DFDD"/>
    </w:rPr>
  </w:style>
  <w:style w:type="paragraph" w:customStyle="1" w:styleId="TxBrt1">
    <w:name w:val="TxBr_t1"/>
    <w:basedOn w:val="Normal"/>
    <w:rsid w:val="00380FDF"/>
    <w:pPr>
      <w:widowControl w:val="0"/>
      <w:spacing w:line="328" w:lineRule="atLeast"/>
    </w:pPr>
    <w:rPr>
      <w:rFonts w:ascii="Times New Roman" w:hAnsi="Times New Roman" w:cs="Times New Roman"/>
      <w:b w:val="0"/>
      <w:snapToGrid w:val="0"/>
      <w:sz w:val="24"/>
      <w:szCs w:val="24"/>
      <w:lang w:val="en-AU" w:eastAsia="en-US"/>
      <w14:shadow w14:blurRad="0" w14:dist="0" w14:dir="0" w14:sx="0" w14:sy="0" w14:kx="0" w14:ky="0" w14:algn="none">
        <w14:srgbClr w14:val="000000"/>
      </w14:shadow>
    </w:rPr>
  </w:style>
  <w:style w:type="paragraph" w:customStyle="1" w:styleId="TxBrp6">
    <w:name w:val="TxBr_p6"/>
    <w:basedOn w:val="Normal"/>
    <w:rsid w:val="00380FDF"/>
    <w:pPr>
      <w:widowControl w:val="0"/>
      <w:tabs>
        <w:tab w:val="left" w:pos="204"/>
      </w:tabs>
      <w:spacing w:line="240" w:lineRule="atLeast"/>
      <w:jc w:val="both"/>
    </w:pPr>
    <w:rPr>
      <w:rFonts w:ascii="Times New Roman" w:hAnsi="Times New Roman" w:cs="Times New Roman"/>
      <w:b w:val="0"/>
      <w:snapToGrid w:val="0"/>
      <w:sz w:val="24"/>
      <w:szCs w:val="24"/>
      <w:lang w:val="en-AU" w:eastAsia="en-US"/>
      <w14:shadow w14:blurRad="0" w14:dist="0" w14:dir="0" w14:sx="0" w14:sy="0" w14:kx="0" w14:ky="0" w14:algn="none">
        <w14:srgbClr w14:val="000000"/>
      </w14:shadow>
    </w:rPr>
  </w:style>
  <w:style w:type="character" w:styleId="FollowedHyperlink">
    <w:name w:val="FollowedHyperlink"/>
    <w:basedOn w:val="DefaultParagraphFont"/>
    <w:uiPriority w:val="99"/>
    <w:semiHidden/>
    <w:unhideWhenUsed/>
    <w:rsid w:val="00BB389F"/>
    <w:rPr>
      <w:color w:val="800080" w:themeColor="followedHyperlink"/>
      <w:u w:val="single"/>
    </w:rPr>
  </w:style>
  <w:style w:type="paragraph" w:styleId="FootnoteText">
    <w:name w:val="footnote text"/>
    <w:basedOn w:val="Normal"/>
    <w:link w:val="FootnoteTextChar"/>
    <w:uiPriority w:val="99"/>
    <w:semiHidden/>
    <w:unhideWhenUsed/>
    <w:rsid w:val="00E47E24"/>
  </w:style>
  <w:style w:type="character" w:customStyle="1" w:styleId="FootnoteTextChar">
    <w:name w:val="Footnote Text Char"/>
    <w:basedOn w:val="DefaultParagraphFont"/>
    <w:link w:val="FootnoteText"/>
    <w:uiPriority w:val="99"/>
    <w:semiHidden/>
    <w:rsid w:val="00E47E24"/>
    <w:rPr>
      <w:rFonts w:ascii="Arial" w:eastAsia="Times New Roman" w:hAnsi="Arial" w:cs="Arial"/>
      <w:b/>
      <w:sz w:val="20"/>
      <w:szCs w:val="20"/>
      <w:lang w:val="de-AT" w:eastAsia="de-AT"/>
    </w:rPr>
  </w:style>
  <w:style w:type="character" w:styleId="FootnoteReference">
    <w:name w:val="footnote reference"/>
    <w:basedOn w:val="DefaultParagraphFont"/>
    <w:uiPriority w:val="99"/>
    <w:semiHidden/>
    <w:unhideWhenUsed/>
    <w:rsid w:val="00E47E24"/>
    <w:rPr>
      <w:vertAlign w:val="superscript"/>
    </w:rPr>
  </w:style>
  <w:style w:type="paragraph" w:styleId="BodyText2">
    <w:name w:val="Body Text 2"/>
    <w:basedOn w:val="Normal"/>
    <w:link w:val="BodyText2Char"/>
    <w:rsid w:val="00E85600"/>
    <w:pPr>
      <w:jc w:val="both"/>
    </w:pPr>
    <w:rPr>
      <w:rFonts w:ascii="ExcelciorCyr" w:hAnsi="ExcelciorCyr" w:cs="Times New Roman"/>
      <w:lang w:val="bg-BG" w:eastAsia="en-US"/>
      <w14:shadow w14:blurRad="0" w14:dist="0" w14:dir="0" w14:sx="0" w14:sy="0" w14:kx="0" w14:ky="0" w14:algn="none">
        <w14:srgbClr w14:val="000000"/>
      </w14:shadow>
    </w:rPr>
  </w:style>
  <w:style w:type="character" w:customStyle="1" w:styleId="BodyText2Char">
    <w:name w:val="Body Text 2 Char"/>
    <w:basedOn w:val="DefaultParagraphFont"/>
    <w:link w:val="BodyText2"/>
    <w:rsid w:val="00E85600"/>
    <w:rPr>
      <w:rFonts w:ascii="ExcelciorCyr" w:eastAsia="Times New Roman" w:hAnsi="ExcelciorCyr" w:cs="Times New Roman"/>
      <w:b/>
      <w:sz w:val="20"/>
      <w:szCs w:val="20"/>
      <w:lang w:val="bg-BG"/>
    </w:rPr>
  </w:style>
  <w:style w:type="paragraph" w:customStyle="1" w:styleId="Default">
    <w:name w:val="Default"/>
    <w:rsid w:val="006D7997"/>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223285">
      <w:bodyDiv w:val="1"/>
      <w:marLeft w:val="0"/>
      <w:marRight w:val="0"/>
      <w:marTop w:val="0"/>
      <w:marBottom w:val="0"/>
      <w:divBdr>
        <w:top w:val="none" w:sz="0" w:space="0" w:color="auto"/>
        <w:left w:val="none" w:sz="0" w:space="0" w:color="auto"/>
        <w:bottom w:val="none" w:sz="0" w:space="0" w:color="auto"/>
        <w:right w:val="none" w:sz="0" w:space="0" w:color="auto"/>
      </w:divBdr>
    </w:div>
    <w:div w:id="1405953461">
      <w:bodyDiv w:val="1"/>
      <w:marLeft w:val="0"/>
      <w:marRight w:val="0"/>
      <w:marTop w:val="0"/>
      <w:marBottom w:val="0"/>
      <w:divBdr>
        <w:top w:val="none" w:sz="0" w:space="0" w:color="auto"/>
        <w:left w:val="none" w:sz="0" w:space="0" w:color="auto"/>
        <w:bottom w:val="none" w:sz="0" w:space="0" w:color="auto"/>
        <w:right w:val="none" w:sz="0" w:space="0" w:color="auto"/>
      </w:divBdr>
    </w:div>
    <w:div w:id="1598826845">
      <w:bodyDiv w:val="1"/>
      <w:marLeft w:val="0"/>
      <w:marRight w:val="0"/>
      <w:marTop w:val="0"/>
      <w:marBottom w:val="0"/>
      <w:divBdr>
        <w:top w:val="none" w:sz="0" w:space="0" w:color="auto"/>
        <w:left w:val="none" w:sz="0" w:space="0" w:color="auto"/>
        <w:bottom w:val="none" w:sz="0" w:space="0" w:color="auto"/>
        <w:right w:val="none" w:sz="0" w:space="0" w:color="auto"/>
      </w:divBdr>
    </w:div>
    <w:div w:id="1889342993">
      <w:bodyDiv w:val="1"/>
      <w:marLeft w:val="0"/>
      <w:marRight w:val="0"/>
      <w:marTop w:val="0"/>
      <w:marBottom w:val="0"/>
      <w:divBdr>
        <w:top w:val="none" w:sz="0" w:space="0" w:color="auto"/>
        <w:left w:val="none" w:sz="0" w:space="0" w:color="auto"/>
        <w:bottom w:val="none" w:sz="0" w:space="0" w:color="auto"/>
        <w:right w:val="none" w:sz="0" w:space="0" w:color="auto"/>
      </w:divBdr>
    </w:div>
    <w:div w:id="200797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lromgas.ro/informari/depozit-vicsa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elatii.publice@apmsv.anpm.ro" TargetMode="Externa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FD0E6-1777-4EA8-BEF3-CA706531E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3254</Words>
  <Characters>18549</Characters>
  <Application>Microsoft Office Word</Application>
  <DocSecurity>0</DocSecurity>
  <Lines>154</Lines>
  <Paragraphs>43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21760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 Purice</dc:creator>
  <cp:lastModifiedBy>Mihaita Zaharia</cp:lastModifiedBy>
  <cp:revision>3</cp:revision>
  <dcterms:created xsi:type="dcterms:W3CDTF">2023-08-29T11:04:00Z</dcterms:created>
  <dcterms:modified xsi:type="dcterms:W3CDTF">2023-08-29T11:19:00Z</dcterms:modified>
</cp:coreProperties>
</file>